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142"/>
        <w:gridCol w:w="4390"/>
        <w:gridCol w:w="589"/>
        <w:gridCol w:w="2859"/>
      </w:tblGrid>
      <w:tr w:rsidR="005C2E05" w:rsidRPr="0033489A" w14:paraId="025224B3" w14:textId="77777777" w:rsidTr="00EB49EF">
        <w:tc>
          <w:tcPr>
            <w:tcW w:w="3142" w:type="dxa"/>
            <w:tcBorders>
              <w:top w:val="nil"/>
              <w:left w:val="nil"/>
              <w:bottom w:val="single" w:sz="4" w:space="0" w:color="auto"/>
              <w:right w:val="nil"/>
            </w:tcBorders>
          </w:tcPr>
          <w:p w14:paraId="737297CD" w14:textId="77777777" w:rsidR="005C2E05" w:rsidRPr="00B67333" w:rsidRDefault="005C2E05" w:rsidP="005C2E05">
            <w:pPr>
              <w:spacing w:after="600"/>
            </w:pPr>
            <w:r w:rsidRPr="00B67333">
              <w:rPr>
                <w:noProof/>
              </w:rPr>
              <w:drawing>
                <wp:inline distT="0" distB="0" distL="0" distR="0" wp14:anchorId="50CB3061" wp14:editId="1E0BE164">
                  <wp:extent cx="908685" cy="9144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8685" cy="914400"/>
                          </a:xfrm>
                          <a:prstGeom prst="rect">
                            <a:avLst/>
                          </a:prstGeom>
                          <a:noFill/>
                        </pic:spPr>
                      </pic:pic>
                    </a:graphicData>
                  </a:graphic>
                </wp:inline>
              </w:drawing>
            </w:r>
          </w:p>
        </w:tc>
        <w:tc>
          <w:tcPr>
            <w:tcW w:w="4979" w:type="dxa"/>
            <w:gridSpan w:val="2"/>
            <w:tcBorders>
              <w:top w:val="nil"/>
              <w:left w:val="nil"/>
              <w:bottom w:val="single" w:sz="4" w:space="0" w:color="auto"/>
              <w:right w:val="nil"/>
            </w:tcBorders>
          </w:tcPr>
          <w:p w14:paraId="0E367FD3" w14:textId="77777777" w:rsidR="005C2E05" w:rsidRPr="00B67333" w:rsidRDefault="005C2E05" w:rsidP="005C2E05">
            <w:pPr>
              <w:jc w:val="center"/>
              <w:rPr>
                <w:rFonts w:ascii="Arial" w:hAnsi="Arial" w:cs="Arial"/>
                <w:sz w:val="36"/>
                <w:szCs w:val="36"/>
              </w:rPr>
            </w:pPr>
            <w:r w:rsidRPr="00B67333">
              <w:rPr>
                <w:rFonts w:ascii="Arial" w:hAnsi="Arial" w:cs="Arial"/>
                <w:sz w:val="36"/>
                <w:szCs w:val="36"/>
              </w:rPr>
              <w:t>City of Costa Mesa</w:t>
            </w:r>
          </w:p>
          <w:p w14:paraId="5BD267F0" w14:textId="77777777" w:rsidR="005C2E05" w:rsidRPr="00B67333" w:rsidRDefault="005C2E05" w:rsidP="005C2E05">
            <w:pPr>
              <w:spacing w:before="240"/>
              <w:jc w:val="center"/>
              <w:rPr>
                <w:rFonts w:ascii="Arial" w:hAnsi="Arial" w:cs="Arial"/>
                <w:sz w:val="36"/>
                <w:szCs w:val="36"/>
              </w:rPr>
            </w:pPr>
            <w:r w:rsidRPr="00B67333">
              <w:rPr>
                <w:rFonts w:ascii="Arial" w:hAnsi="Arial" w:cs="Arial"/>
                <w:sz w:val="36"/>
                <w:szCs w:val="36"/>
              </w:rPr>
              <w:t>Agenda Report</w:t>
            </w:r>
          </w:p>
          <w:p w14:paraId="31EA5B6C" w14:textId="77777777" w:rsidR="007847BE" w:rsidRPr="00B67333" w:rsidRDefault="007847BE" w:rsidP="005C2E05">
            <w:pPr>
              <w:spacing w:before="240"/>
              <w:jc w:val="center"/>
              <w:rPr>
                <w:rFonts w:ascii="Arial" w:hAnsi="Arial" w:cs="Arial"/>
                <w:sz w:val="24"/>
                <w:szCs w:val="36"/>
              </w:rPr>
            </w:pPr>
            <w:r w:rsidRPr="00B67333">
              <w:rPr>
                <w:rFonts w:ascii="Arial" w:hAnsi="Arial" w:cs="Arial"/>
                <w:sz w:val="24"/>
                <w:szCs w:val="36"/>
              </w:rPr>
              <w:t xml:space="preserve"> </w:t>
            </w:r>
          </w:p>
        </w:tc>
        <w:tc>
          <w:tcPr>
            <w:tcW w:w="2859" w:type="dxa"/>
            <w:tcBorders>
              <w:top w:val="nil"/>
              <w:left w:val="nil"/>
              <w:bottom w:val="single" w:sz="4" w:space="0" w:color="auto"/>
              <w:right w:val="nil"/>
            </w:tcBorders>
          </w:tcPr>
          <w:p w14:paraId="06C21408" w14:textId="77777777" w:rsidR="005C2E05" w:rsidRPr="00B67333" w:rsidRDefault="005C2E05" w:rsidP="005C2E05">
            <w:pPr>
              <w:jc w:val="center"/>
              <w:rPr>
                <w:rFonts w:ascii="Arial" w:hAnsi="Arial" w:cs="Arial"/>
                <w:w w:val="105"/>
                <w:sz w:val="16"/>
                <w:lang w:val="es-CU"/>
              </w:rPr>
            </w:pPr>
            <w:r w:rsidRPr="00B67333">
              <w:rPr>
                <w:rFonts w:ascii="Arial" w:hAnsi="Arial" w:cs="Arial"/>
                <w:w w:val="105"/>
                <w:sz w:val="16"/>
                <w:lang w:val="es-CU"/>
              </w:rPr>
              <w:t xml:space="preserve">77 </w:t>
            </w:r>
            <w:proofErr w:type="spellStart"/>
            <w:r w:rsidRPr="00B67333">
              <w:rPr>
                <w:rFonts w:ascii="Arial" w:hAnsi="Arial" w:cs="Arial"/>
                <w:w w:val="105"/>
                <w:sz w:val="16"/>
                <w:lang w:val="es-CU"/>
              </w:rPr>
              <w:t>Fair</w:t>
            </w:r>
            <w:proofErr w:type="spellEnd"/>
            <w:r w:rsidRPr="00B67333">
              <w:rPr>
                <w:rFonts w:ascii="Arial" w:hAnsi="Arial" w:cs="Arial"/>
                <w:w w:val="105"/>
                <w:sz w:val="16"/>
                <w:lang w:val="es-CU"/>
              </w:rPr>
              <w:t xml:space="preserve"> Drive</w:t>
            </w:r>
          </w:p>
          <w:p w14:paraId="5E87298E" w14:textId="77777777" w:rsidR="005C2E05" w:rsidRPr="00B67333" w:rsidRDefault="005C2E05" w:rsidP="005C2E05">
            <w:pPr>
              <w:jc w:val="center"/>
              <w:rPr>
                <w:lang w:val="es-CU"/>
              </w:rPr>
            </w:pPr>
            <w:r w:rsidRPr="00B67333">
              <w:rPr>
                <w:rFonts w:ascii="Arial" w:hAnsi="Arial" w:cs="Arial"/>
                <w:spacing w:val="-2"/>
                <w:w w:val="105"/>
                <w:sz w:val="16"/>
                <w:lang w:val="es-CU"/>
              </w:rPr>
              <w:t>Costa</w:t>
            </w:r>
            <w:r w:rsidRPr="00B67333">
              <w:rPr>
                <w:rFonts w:ascii="Arial" w:hAnsi="Arial" w:cs="Arial"/>
                <w:spacing w:val="-12"/>
                <w:w w:val="105"/>
                <w:sz w:val="16"/>
                <w:lang w:val="es-CU"/>
              </w:rPr>
              <w:t xml:space="preserve"> </w:t>
            </w:r>
            <w:r w:rsidRPr="00B67333">
              <w:rPr>
                <w:rFonts w:ascii="Arial" w:hAnsi="Arial" w:cs="Arial"/>
                <w:spacing w:val="-2"/>
                <w:w w:val="105"/>
                <w:sz w:val="16"/>
                <w:lang w:val="es-CU"/>
              </w:rPr>
              <w:t>Mesa,</w:t>
            </w:r>
            <w:r w:rsidRPr="00B67333">
              <w:rPr>
                <w:rFonts w:ascii="Arial" w:hAnsi="Arial" w:cs="Arial"/>
                <w:spacing w:val="-10"/>
                <w:w w:val="105"/>
                <w:sz w:val="16"/>
                <w:lang w:val="es-CU"/>
              </w:rPr>
              <w:t xml:space="preserve"> </w:t>
            </w:r>
            <w:r w:rsidRPr="00B67333">
              <w:rPr>
                <w:rFonts w:ascii="Arial" w:hAnsi="Arial" w:cs="Arial"/>
                <w:spacing w:val="-2"/>
                <w:w w:val="105"/>
                <w:sz w:val="16"/>
                <w:lang w:val="es-CU"/>
              </w:rPr>
              <w:t>CA</w:t>
            </w:r>
            <w:r w:rsidRPr="00B67333">
              <w:rPr>
                <w:rFonts w:ascii="Arial" w:hAnsi="Arial" w:cs="Arial"/>
                <w:spacing w:val="-9"/>
                <w:w w:val="105"/>
                <w:sz w:val="16"/>
                <w:lang w:val="es-CU"/>
              </w:rPr>
              <w:t xml:space="preserve"> </w:t>
            </w:r>
            <w:r w:rsidRPr="00B67333">
              <w:rPr>
                <w:rFonts w:ascii="Arial" w:hAnsi="Arial" w:cs="Arial"/>
                <w:spacing w:val="-2"/>
                <w:w w:val="105"/>
                <w:sz w:val="16"/>
                <w:lang w:val="es-CU"/>
              </w:rPr>
              <w:t>92626</w:t>
            </w:r>
          </w:p>
        </w:tc>
      </w:tr>
      <w:tr w:rsidR="005C2E05" w:rsidRPr="00B67333" w14:paraId="13122CA7" w14:textId="77777777" w:rsidTr="00EB49EF">
        <w:tc>
          <w:tcPr>
            <w:tcW w:w="7532" w:type="dxa"/>
            <w:gridSpan w:val="2"/>
            <w:tcBorders>
              <w:top w:val="single" w:sz="4" w:space="0" w:color="auto"/>
              <w:left w:val="nil"/>
              <w:bottom w:val="single" w:sz="4" w:space="0" w:color="auto"/>
              <w:right w:val="nil"/>
            </w:tcBorders>
          </w:tcPr>
          <w:p w14:paraId="2456A106" w14:textId="5E32EB9C" w:rsidR="005C2E05" w:rsidRPr="00B67333" w:rsidRDefault="003C0573" w:rsidP="00AE3179">
            <w:pPr>
              <w:spacing w:before="120" w:after="120"/>
              <w:rPr>
                <w:rFonts w:ascii="Arial" w:hAnsi="Arial" w:cs="Arial"/>
                <w:lang w:val="es-CU"/>
              </w:rPr>
            </w:pPr>
            <w:r w:rsidRPr="00B67333">
              <w:rPr>
                <w:rFonts w:ascii="Arial" w:hAnsi="Arial" w:cs="Arial"/>
                <w:b/>
                <w:sz w:val="24"/>
              </w:rPr>
              <w:t>Item</w:t>
            </w:r>
            <w:r w:rsidR="005C2E05" w:rsidRPr="00B67333">
              <w:rPr>
                <w:rFonts w:ascii="Arial" w:hAnsi="Arial" w:cs="Arial"/>
                <w:b/>
                <w:spacing w:val="-5"/>
                <w:sz w:val="24"/>
              </w:rPr>
              <w:t xml:space="preserve"> </w:t>
            </w:r>
            <w:r w:rsidR="005C2E05" w:rsidRPr="00B67333">
              <w:rPr>
                <w:rFonts w:ascii="Arial" w:hAnsi="Arial" w:cs="Arial"/>
                <w:b/>
                <w:sz w:val="24"/>
              </w:rPr>
              <w:t>#:</w:t>
            </w:r>
            <w:r w:rsidR="005C2E05" w:rsidRPr="00B67333">
              <w:rPr>
                <w:rFonts w:ascii="Arial" w:hAnsi="Arial" w:cs="Arial"/>
                <w:b/>
                <w:spacing w:val="-2"/>
                <w:sz w:val="24"/>
              </w:rPr>
              <w:t xml:space="preserve"> </w:t>
            </w:r>
            <w:r w:rsidR="004B3B01">
              <w:rPr>
                <w:rFonts w:ascii="Arial" w:hAnsi="Arial" w:cs="Arial"/>
                <w:b/>
                <w:spacing w:val="-2"/>
                <w:sz w:val="24"/>
              </w:rPr>
              <w:t>24-102</w:t>
            </w:r>
          </w:p>
        </w:tc>
        <w:tc>
          <w:tcPr>
            <w:tcW w:w="3448" w:type="dxa"/>
            <w:gridSpan w:val="2"/>
            <w:tcBorders>
              <w:top w:val="single" w:sz="4" w:space="0" w:color="auto"/>
              <w:left w:val="nil"/>
              <w:bottom w:val="single" w:sz="4" w:space="0" w:color="auto"/>
              <w:right w:val="nil"/>
            </w:tcBorders>
          </w:tcPr>
          <w:p w14:paraId="2A6C2D4A" w14:textId="515D9751" w:rsidR="005C2E05" w:rsidRPr="00B67333" w:rsidRDefault="005C2E05" w:rsidP="00AE3179">
            <w:pPr>
              <w:tabs>
                <w:tab w:val="left" w:pos="7839"/>
              </w:tabs>
              <w:spacing w:before="120" w:after="120"/>
              <w:ind w:left="120"/>
              <w:jc w:val="right"/>
              <w:rPr>
                <w:rFonts w:ascii="Arial" w:hAnsi="Arial" w:cs="Arial"/>
                <w:sz w:val="24"/>
              </w:rPr>
            </w:pPr>
            <w:r w:rsidRPr="00B67333">
              <w:rPr>
                <w:rFonts w:ascii="Arial" w:hAnsi="Arial" w:cs="Arial"/>
                <w:b/>
                <w:sz w:val="24"/>
              </w:rPr>
              <w:t>Meeting</w:t>
            </w:r>
            <w:r w:rsidRPr="00B67333">
              <w:rPr>
                <w:rFonts w:ascii="Arial" w:hAnsi="Arial" w:cs="Arial"/>
                <w:b/>
                <w:spacing w:val="-5"/>
                <w:sz w:val="24"/>
              </w:rPr>
              <w:t xml:space="preserve"> </w:t>
            </w:r>
            <w:r w:rsidRPr="00B67333">
              <w:rPr>
                <w:rFonts w:ascii="Arial" w:hAnsi="Arial" w:cs="Arial"/>
                <w:b/>
                <w:sz w:val="24"/>
              </w:rPr>
              <w:t>Date:</w:t>
            </w:r>
            <w:r w:rsidRPr="00B67333">
              <w:rPr>
                <w:rFonts w:ascii="Arial" w:hAnsi="Arial" w:cs="Arial"/>
                <w:b/>
                <w:spacing w:val="-2"/>
                <w:sz w:val="24"/>
              </w:rPr>
              <w:t xml:space="preserve"> </w:t>
            </w:r>
            <w:r w:rsidR="00131409">
              <w:rPr>
                <w:rFonts w:ascii="Arial" w:hAnsi="Arial" w:cs="Arial"/>
                <w:b/>
                <w:spacing w:val="-2"/>
                <w:sz w:val="24"/>
              </w:rPr>
              <w:t>4</w:t>
            </w:r>
            <w:r w:rsidR="005C6C60" w:rsidRPr="00B67333">
              <w:rPr>
                <w:rFonts w:ascii="Arial" w:hAnsi="Arial" w:cs="Arial"/>
                <w:b/>
                <w:spacing w:val="-2"/>
                <w:sz w:val="24"/>
              </w:rPr>
              <w:t>/</w:t>
            </w:r>
            <w:r w:rsidR="00131409">
              <w:rPr>
                <w:rFonts w:ascii="Arial" w:hAnsi="Arial" w:cs="Arial"/>
                <w:b/>
                <w:spacing w:val="-2"/>
                <w:sz w:val="24"/>
              </w:rPr>
              <w:t>2</w:t>
            </w:r>
            <w:r w:rsidR="005C6C60" w:rsidRPr="00B67333">
              <w:rPr>
                <w:rFonts w:ascii="Arial" w:hAnsi="Arial" w:cs="Arial"/>
                <w:b/>
                <w:spacing w:val="-2"/>
                <w:sz w:val="24"/>
              </w:rPr>
              <w:t>/</w:t>
            </w:r>
            <w:r w:rsidRPr="00B67333">
              <w:rPr>
                <w:rFonts w:ascii="Arial" w:hAnsi="Arial" w:cs="Arial"/>
                <w:b/>
                <w:spacing w:val="-2"/>
                <w:sz w:val="24"/>
              </w:rPr>
              <w:t>2</w:t>
            </w:r>
            <w:r w:rsidR="0012589D" w:rsidRPr="00B67333">
              <w:rPr>
                <w:rFonts w:ascii="Arial" w:hAnsi="Arial" w:cs="Arial"/>
                <w:b/>
                <w:spacing w:val="-2"/>
                <w:sz w:val="24"/>
              </w:rPr>
              <w:t>02</w:t>
            </w:r>
            <w:r w:rsidR="00BE2B98" w:rsidRPr="00B67333">
              <w:rPr>
                <w:rFonts w:ascii="Arial" w:hAnsi="Arial" w:cs="Arial"/>
                <w:b/>
                <w:spacing w:val="-2"/>
                <w:sz w:val="24"/>
              </w:rPr>
              <w:t>4</w:t>
            </w:r>
          </w:p>
        </w:tc>
      </w:tr>
      <w:tr w:rsidR="00AE3179" w:rsidRPr="00B67333" w14:paraId="31506B1F" w14:textId="77777777" w:rsidTr="00EB49EF">
        <w:trPr>
          <w:trHeight w:val="2375"/>
        </w:trPr>
        <w:tc>
          <w:tcPr>
            <w:tcW w:w="10980" w:type="dxa"/>
            <w:gridSpan w:val="4"/>
            <w:tcBorders>
              <w:top w:val="single" w:sz="4" w:space="0" w:color="auto"/>
              <w:left w:val="nil"/>
              <w:bottom w:val="nil"/>
              <w:right w:val="nil"/>
            </w:tcBorders>
          </w:tcPr>
          <w:p w14:paraId="4243EC89" w14:textId="46CF8B95" w:rsidR="008E4131" w:rsidRPr="00B67333" w:rsidRDefault="005C6C60" w:rsidP="008E4131">
            <w:pPr>
              <w:ind w:left="-16"/>
              <w:jc w:val="both"/>
              <w:rPr>
                <w:rFonts w:ascii="Arial" w:hAnsi="Arial" w:cs="Arial"/>
                <w:b/>
                <w:spacing w:val="-2"/>
                <w:sz w:val="24"/>
              </w:rPr>
            </w:pPr>
            <w:r w:rsidRPr="00B67333">
              <w:rPr>
                <w:rFonts w:ascii="Arial" w:hAnsi="Arial" w:cs="Arial"/>
                <w:b/>
                <w:spacing w:val="-2"/>
                <w:sz w:val="24"/>
              </w:rPr>
              <w:t>TITLE:</w:t>
            </w:r>
            <w:r w:rsidR="00062237" w:rsidRPr="00B67333">
              <w:rPr>
                <w:rFonts w:ascii="Arial" w:hAnsi="Arial" w:cs="Arial"/>
                <w:b/>
                <w:spacing w:val="-2"/>
                <w:sz w:val="24"/>
              </w:rPr>
              <w:t xml:space="preserve"> </w:t>
            </w:r>
            <w:bookmarkStart w:id="0" w:name="_Hlk153952960"/>
            <w:r w:rsidR="00BE2B98" w:rsidRPr="00B67333">
              <w:rPr>
                <w:rFonts w:ascii="Arial" w:hAnsi="Arial" w:cs="Arial"/>
                <w:b/>
                <w:sz w:val="24"/>
                <w:szCs w:val="24"/>
              </w:rPr>
              <w:t>SECOND READING OF ORDINANCE</w:t>
            </w:r>
            <w:r w:rsidR="005C7004" w:rsidRPr="00B67333">
              <w:rPr>
                <w:rFonts w:ascii="Arial" w:hAnsi="Arial" w:cs="Arial"/>
                <w:b/>
                <w:sz w:val="24"/>
                <w:szCs w:val="24"/>
              </w:rPr>
              <w:t xml:space="preserve"> NO.</w:t>
            </w:r>
            <w:r w:rsidR="00FC0C1D" w:rsidRPr="00B67333">
              <w:rPr>
                <w:rFonts w:ascii="Arial" w:hAnsi="Arial" w:cs="Arial"/>
                <w:b/>
                <w:sz w:val="24"/>
                <w:szCs w:val="24"/>
              </w:rPr>
              <w:t xml:space="preserve"> </w:t>
            </w:r>
            <w:r w:rsidR="005C7004" w:rsidRPr="00B67333">
              <w:rPr>
                <w:rFonts w:ascii="Arial" w:hAnsi="Arial" w:cs="Arial"/>
                <w:b/>
                <w:sz w:val="24"/>
                <w:szCs w:val="24"/>
              </w:rPr>
              <w:t>202</w:t>
            </w:r>
            <w:r w:rsidR="008E4131" w:rsidRPr="00B67333">
              <w:rPr>
                <w:rFonts w:ascii="Arial" w:hAnsi="Arial" w:cs="Arial"/>
                <w:b/>
                <w:sz w:val="24"/>
                <w:szCs w:val="24"/>
              </w:rPr>
              <w:t>4</w:t>
            </w:r>
            <w:r w:rsidR="005C7004" w:rsidRPr="00B67333">
              <w:rPr>
                <w:rFonts w:ascii="Arial" w:hAnsi="Arial" w:cs="Arial"/>
                <w:b/>
                <w:sz w:val="24"/>
                <w:szCs w:val="24"/>
              </w:rPr>
              <w:t>-</w:t>
            </w:r>
            <w:r w:rsidR="00CC1F4B">
              <w:rPr>
                <w:rFonts w:ascii="Arial" w:hAnsi="Arial" w:cs="Arial"/>
                <w:b/>
                <w:sz w:val="24"/>
                <w:szCs w:val="24"/>
              </w:rPr>
              <w:t>02</w:t>
            </w:r>
            <w:r w:rsidR="00B42278" w:rsidRPr="00B67333">
              <w:rPr>
                <w:rFonts w:ascii="Arial" w:hAnsi="Arial" w:cs="Arial"/>
                <w:b/>
                <w:sz w:val="24"/>
                <w:szCs w:val="24"/>
              </w:rPr>
              <w:t xml:space="preserve"> </w:t>
            </w:r>
            <w:r w:rsidR="00FC0C1D" w:rsidRPr="00B67333">
              <w:rPr>
                <w:rFonts w:ascii="Arial" w:hAnsi="Arial" w:cs="Arial"/>
                <w:b/>
                <w:spacing w:val="-2"/>
                <w:sz w:val="24"/>
              </w:rPr>
              <w:t>AMEND</w:t>
            </w:r>
            <w:r w:rsidR="002B0BE5" w:rsidRPr="00B67333">
              <w:rPr>
                <w:rFonts w:ascii="Arial" w:hAnsi="Arial" w:cs="Arial"/>
                <w:b/>
                <w:spacing w:val="-2"/>
                <w:sz w:val="24"/>
              </w:rPr>
              <w:t>ING</w:t>
            </w:r>
            <w:r w:rsidR="00FC0C1D" w:rsidRPr="00B67333">
              <w:rPr>
                <w:rFonts w:ascii="Arial" w:hAnsi="Arial" w:cs="Arial"/>
                <w:b/>
                <w:spacing w:val="-2"/>
                <w:sz w:val="24"/>
              </w:rPr>
              <w:t xml:space="preserve"> </w:t>
            </w:r>
            <w:bookmarkEnd w:id="0"/>
            <w:r w:rsidR="008E4131" w:rsidRPr="00B67333">
              <w:rPr>
                <w:rFonts w:ascii="Arial" w:hAnsi="Arial" w:cs="Arial"/>
                <w:b/>
                <w:spacing w:val="-2"/>
                <w:sz w:val="24"/>
              </w:rPr>
              <w:t>TITLE 13 (PLANNING, ZONING AND DEVELOPMENT) OF THE COSTA MESA MUNICIPAL CODE TO ESTABLISH AFFORDABLE HOUSING REQUIREMENTS FOR NEW RESIDENTIAL DEVELOPMENT PROJECTS</w:t>
            </w:r>
            <w:r w:rsidR="001E3A00" w:rsidRPr="00B67333">
              <w:rPr>
                <w:rFonts w:ascii="Arial" w:hAnsi="Arial" w:cs="Arial"/>
                <w:b/>
                <w:spacing w:val="-2"/>
                <w:sz w:val="24"/>
              </w:rPr>
              <w:t xml:space="preserve"> AND FEE RESOLUTION TO ESTABLISH THE AFFORDABLE HOUSING IN-LIEU FEE SCHEDULE</w:t>
            </w:r>
          </w:p>
          <w:p w14:paraId="4AEC868D" w14:textId="77777777" w:rsidR="00DC4D94" w:rsidRPr="00B67333" w:rsidRDefault="00DC4D94" w:rsidP="00DC4D94">
            <w:pPr>
              <w:jc w:val="both"/>
              <w:rPr>
                <w:rFonts w:ascii="Arial" w:hAnsi="Arial" w:cs="Arial"/>
                <w:b/>
                <w:sz w:val="24"/>
              </w:rPr>
            </w:pPr>
          </w:p>
          <w:p w14:paraId="6EF2A58A" w14:textId="77777777" w:rsidR="00062237" w:rsidRPr="00B67333" w:rsidRDefault="00AE3179" w:rsidP="00F00A4C">
            <w:pPr>
              <w:tabs>
                <w:tab w:val="left" w:pos="3765"/>
              </w:tabs>
              <w:spacing w:line="252" w:lineRule="auto"/>
              <w:ind w:right="-15"/>
              <w:jc w:val="both"/>
              <w:rPr>
                <w:rFonts w:ascii="Arial" w:hAnsi="Arial" w:cs="Arial"/>
                <w:b/>
                <w:sz w:val="24"/>
              </w:rPr>
            </w:pPr>
            <w:r w:rsidRPr="00B67333">
              <w:rPr>
                <w:rFonts w:ascii="Arial" w:hAnsi="Arial" w:cs="Arial"/>
                <w:b/>
                <w:spacing w:val="-2"/>
                <w:sz w:val="24"/>
              </w:rPr>
              <w:t>DEPARTMENT:</w:t>
            </w:r>
            <w:r w:rsidR="00062237" w:rsidRPr="00B67333">
              <w:rPr>
                <w:rFonts w:ascii="Arial" w:hAnsi="Arial" w:cs="Arial"/>
                <w:b/>
                <w:spacing w:val="-2"/>
                <w:sz w:val="24"/>
              </w:rPr>
              <w:t xml:space="preserve"> </w:t>
            </w:r>
            <w:bookmarkStart w:id="1" w:name="_Hlk153952974"/>
            <w:r w:rsidR="00BE2B98" w:rsidRPr="00B67333">
              <w:rPr>
                <w:rFonts w:ascii="Arial" w:hAnsi="Arial" w:cs="Arial"/>
                <w:b/>
                <w:spacing w:val="-2"/>
                <w:sz w:val="24"/>
              </w:rPr>
              <w:t>ECONOMIC AND DEVELOPMENT SERVICES DEPARTMENT/PLANNING DIVISION</w:t>
            </w:r>
            <w:bookmarkEnd w:id="1"/>
            <w:r w:rsidRPr="00B67333">
              <w:rPr>
                <w:rFonts w:ascii="Arial" w:hAnsi="Arial" w:cs="Arial"/>
                <w:b/>
                <w:sz w:val="24"/>
              </w:rPr>
              <w:tab/>
            </w:r>
          </w:p>
          <w:p w14:paraId="6DC5828F" w14:textId="77777777" w:rsidR="00BE2B98" w:rsidRPr="00B67333" w:rsidRDefault="00BE2B98" w:rsidP="00BE2B98">
            <w:pPr>
              <w:tabs>
                <w:tab w:val="left" w:pos="3765"/>
              </w:tabs>
              <w:spacing w:line="252" w:lineRule="auto"/>
              <w:ind w:left="115" w:right="547"/>
              <w:rPr>
                <w:rFonts w:ascii="Arial" w:hAnsi="Arial" w:cs="Arial"/>
                <w:b/>
                <w:sz w:val="24"/>
              </w:rPr>
            </w:pPr>
          </w:p>
          <w:p w14:paraId="122F2F55" w14:textId="238BBEB0" w:rsidR="00BE2B98" w:rsidRPr="00B67333" w:rsidRDefault="00AE3179" w:rsidP="008E4131">
            <w:pPr>
              <w:jc w:val="both"/>
              <w:rPr>
                <w:rFonts w:ascii="Arial" w:hAnsi="Arial" w:cs="Arial"/>
                <w:b/>
                <w:sz w:val="24"/>
              </w:rPr>
            </w:pPr>
            <w:r w:rsidRPr="00B67333">
              <w:rPr>
                <w:rFonts w:ascii="Arial" w:hAnsi="Arial" w:cs="Arial"/>
                <w:b/>
                <w:sz w:val="24"/>
              </w:rPr>
              <w:t>PRESENTED</w:t>
            </w:r>
            <w:r w:rsidRPr="00B67333">
              <w:rPr>
                <w:rFonts w:ascii="Arial" w:hAnsi="Arial" w:cs="Arial"/>
                <w:b/>
                <w:spacing w:val="-9"/>
                <w:sz w:val="24"/>
              </w:rPr>
              <w:t xml:space="preserve"> </w:t>
            </w:r>
            <w:r w:rsidRPr="00B67333">
              <w:rPr>
                <w:rFonts w:ascii="Arial" w:hAnsi="Arial" w:cs="Arial"/>
                <w:b/>
                <w:spacing w:val="-5"/>
                <w:sz w:val="24"/>
              </w:rPr>
              <w:t>BY:</w:t>
            </w:r>
            <w:r w:rsidR="00062237" w:rsidRPr="00B67333">
              <w:rPr>
                <w:rFonts w:ascii="Arial" w:hAnsi="Arial" w:cs="Arial"/>
                <w:b/>
                <w:spacing w:val="-5"/>
                <w:sz w:val="24"/>
              </w:rPr>
              <w:t xml:space="preserve"> </w:t>
            </w:r>
            <w:bookmarkStart w:id="2" w:name="_Hlk154068872"/>
            <w:r w:rsidR="008E4131" w:rsidRPr="00B67333">
              <w:rPr>
                <w:rFonts w:ascii="Arial" w:hAnsi="Arial" w:cs="Arial"/>
                <w:b/>
                <w:spacing w:val="-5"/>
                <w:sz w:val="24"/>
              </w:rPr>
              <w:t>NANCY HUYNH, PRINCIPAL PLANNER</w:t>
            </w:r>
            <w:bookmarkEnd w:id="2"/>
            <w:r w:rsidR="008E4131" w:rsidRPr="00B67333">
              <w:rPr>
                <w:rFonts w:ascii="Arial" w:hAnsi="Arial" w:cs="Arial"/>
                <w:b/>
                <w:sz w:val="24"/>
              </w:rPr>
              <w:tab/>
            </w:r>
          </w:p>
          <w:p w14:paraId="52C67556" w14:textId="77777777" w:rsidR="008E4131" w:rsidRPr="00B67333" w:rsidRDefault="008E4131" w:rsidP="008E4131">
            <w:pPr>
              <w:rPr>
                <w:rFonts w:ascii="Arial" w:hAnsi="Arial" w:cs="Arial"/>
                <w:b/>
                <w:sz w:val="24"/>
              </w:rPr>
            </w:pPr>
          </w:p>
          <w:p w14:paraId="3737842E" w14:textId="7D917EC9" w:rsidR="00AE3179" w:rsidRPr="00B67333" w:rsidRDefault="0012589D" w:rsidP="00FC0C1D">
            <w:pPr>
              <w:rPr>
                <w:rFonts w:ascii="Arial" w:hAnsi="Arial" w:cs="Arial"/>
                <w:b/>
                <w:spacing w:val="-5"/>
                <w:sz w:val="24"/>
              </w:rPr>
            </w:pPr>
            <w:r w:rsidRPr="00B67333">
              <w:rPr>
                <w:rFonts w:ascii="Arial" w:hAnsi="Arial" w:cs="Arial"/>
                <w:b/>
                <w:sz w:val="24"/>
              </w:rPr>
              <w:t>CONTACT INFORMATION</w:t>
            </w:r>
            <w:r w:rsidR="005C6C60" w:rsidRPr="00B67333">
              <w:rPr>
                <w:rFonts w:ascii="Arial" w:hAnsi="Arial" w:cs="Arial"/>
                <w:b/>
                <w:spacing w:val="-5"/>
                <w:sz w:val="24"/>
              </w:rPr>
              <w:t>:</w:t>
            </w:r>
            <w:r w:rsidR="00062237" w:rsidRPr="00B67333">
              <w:rPr>
                <w:rFonts w:ascii="Arial" w:hAnsi="Arial" w:cs="Arial"/>
                <w:b/>
                <w:spacing w:val="-5"/>
                <w:sz w:val="24"/>
              </w:rPr>
              <w:t xml:space="preserve"> </w:t>
            </w:r>
            <w:r w:rsidR="008E4131" w:rsidRPr="00B67333">
              <w:rPr>
                <w:rFonts w:ascii="Arial" w:hAnsi="Arial" w:cs="Arial"/>
                <w:b/>
                <w:spacing w:val="-5"/>
                <w:sz w:val="24"/>
              </w:rPr>
              <w:t>NANCY HUYNH, PRINCIPAL PLANNER, (714) 754-5609</w:t>
            </w:r>
          </w:p>
          <w:p w14:paraId="67D6AA4E" w14:textId="77777777" w:rsidR="00FC0C1D" w:rsidRPr="00B67333" w:rsidRDefault="00FC0C1D" w:rsidP="00FC0C1D">
            <w:pPr>
              <w:rPr>
                <w:rFonts w:ascii="Arial" w:hAnsi="Arial" w:cs="Arial"/>
                <w:sz w:val="24"/>
                <w:szCs w:val="24"/>
              </w:rPr>
            </w:pPr>
          </w:p>
        </w:tc>
      </w:tr>
      <w:tr w:rsidR="00AE3179" w:rsidRPr="00AE3179" w14:paraId="55F565C6" w14:textId="77777777" w:rsidTr="00EB49EF">
        <w:tc>
          <w:tcPr>
            <w:tcW w:w="10980" w:type="dxa"/>
            <w:gridSpan w:val="4"/>
            <w:tcBorders>
              <w:top w:val="nil"/>
              <w:left w:val="nil"/>
              <w:bottom w:val="nil"/>
              <w:right w:val="nil"/>
            </w:tcBorders>
          </w:tcPr>
          <w:p w14:paraId="752A569B" w14:textId="77777777" w:rsidR="00AE3179" w:rsidRPr="00B67333" w:rsidRDefault="00AE3179" w:rsidP="00BE2B98">
            <w:pPr>
              <w:spacing w:before="151"/>
              <w:rPr>
                <w:rFonts w:ascii="Arial" w:hAnsi="Arial" w:cs="Arial"/>
                <w:b/>
                <w:spacing w:val="-2"/>
                <w:sz w:val="24"/>
                <w:u w:val="thick"/>
              </w:rPr>
            </w:pPr>
            <w:r w:rsidRPr="00B67333">
              <w:rPr>
                <w:rFonts w:ascii="Arial" w:hAnsi="Arial" w:cs="Arial"/>
                <w:b/>
                <w:spacing w:val="-2"/>
                <w:sz w:val="24"/>
                <w:u w:val="thick"/>
              </w:rPr>
              <w:t>RECOMMENDATION:</w:t>
            </w:r>
          </w:p>
          <w:p w14:paraId="74496A0C" w14:textId="77777777" w:rsidR="00AE3179" w:rsidRPr="00B67333" w:rsidRDefault="00AE3179" w:rsidP="00BE2B98">
            <w:pPr>
              <w:overflowPunct w:val="0"/>
              <w:autoSpaceDE w:val="0"/>
              <w:autoSpaceDN w:val="0"/>
              <w:adjustRightInd w:val="0"/>
              <w:ind w:right="-270"/>
              <w:jc w:val="both"/>
              <w:textAlignment w:val="baseline"/>
            </w:pPr>
          </w:p>
          <w:p w14:paraId="730585CD" w14:textId="77777777" w:rsidR="001E3A00" w:rsidRPr="00B67333" w:rsidRDefault="004F1544" w:rsidP="00F00A4C">
            <w:pPr>
              <w:overflowPunct w:val="0"/>
              <w:autoSpaceDE w:val="0"/>
              <w:autoSpaceDN w:val="0"/>
              <w:adjustRightInd w:val="0"/>
              <w:ind w:right="-15"/>
              <w:jc w:val="both"/>
              <w:textAlignment w:val="baseline"/>
              <w:rPr>
                <w:rFonts w:ascii="Arial" w:hAnsi="Arial" w:cs="Arial"/>
                <w:sz w:val="24"/>
                <w:szCs w:val="24"/>
              </w:rPr>
            </w:pPr>
            <w:bookmarkStart w:id="3" w:name="_Hlk153953060"/>
            <w:r w:rsidRPr="00B67333">
              <w:rPr>
                <w:rFonts w:ascii="Arial" w:hAnsi="Arial" w:cs="Arial"/>
                <w:sz w:val="24"/>
                <w:szCs w:val="24"/>
              </w:rPr>
              <w:t>Staff recommends the Council</w:t>
            </w:r>
            <w:r w:rsidR="001E3A00" w:rsidRPr="00B67333">
              <w:rPr>
                <w:rFonts w:ascii="Arial" w:hAnsi="Arial" w:cs="Arial"/>
                <w:sz w:val="24"/>
                <w:szCs w:val="24"/>
              </w:rPr>
              <w:t>:</w:t>
            </w:r>
          </w:p>
          <w:p w14:paraId="516A3DBE" w14:textId="77777777" w:rsidR="001E3A00" w:rsidRPr="00B67333" w:rsidRDefault="001E3A00" w:rsidP="00F00A4C">
            <w:pPr>
              <w:overflowPunct w:val="0"/>
              <w:autoSpaceDE w:val="0"/>
              <w:autoSpaceDN w:val="0"/>
              <w:adjustRightInd w:val="0"/>
              <w:ind w:right="-15"/>
              <w:jc w:val="both"/>
              <w:textAlignment w:val="baseline"/>
              <w:rPr>
                <w:rFonts w:ascii="Arial" w:hAnsi="Arial" w:cs="Arial"/>
                <w:sz w:val="24"/>
                <w:szCs w:val="24"/>
              </w:rPr>
            </w:pPr>
          </w:p>
          <w:p w14:paraId="222C2583" w14:textId="69F5B2D6" w:rsidR="001E3A00" w:rsidRPr="00B67333" w:rsidRDefault="001E3A00" w:rsidP="001E3A00">
            <w:pPr>
              <w:pStyle w:val="ListParagraph"/>
              <w:numPr>
                <w:ilvl w:val="0"/>
                <w:numId w:val="21"/>
              </w:numPr>
              <w:overflowPunct w:val="0"/>
              <w:adjustRightInd w:val="0"/>
              <w:ind w:right="60"/>
              <w:jc w:val="both"/>
              <w:textAlignment w:val="baseline"/>
              <w:rPr>
                <w:sz w:val="24"/>
                <w:szCs w:val="24"/>
              </w:rPr>
            </w:pPr>
            <w:r w:rsidRPr="00B67333">
              <w:rPr>
                <w:sz w:val="24"/>
                <w:szCs w:val="24"/>
              </w:rPr>
              <w:t>Find that the project is categorically exempt from the California Environmental Quality Act (CEQA), Section 15061(b)(3) (“General Rule”).</w:t>
            </w:r>
          </w:p>
          <w:p w14:paraId="0E6C0FF8" w14:textId="77777777" w:rsidR="001E3A00" w:rsidRPr="00B67333" w:rsidRDefault="001E3A00" w:rsidP="001E3A00">
            <w:pPr>
              <w:pStyle w:val="ListParagraph"/>
              <w:overflowPunct w:val="0"/>
              <w:adjustRightInd w:val="0"/>
              <w:ind w:left="720" w:right="60"/>
              <w:jc w:val="both"/>
              <w:textAlignment w:val="baseline"/>
              <w:rPr>
                <w:sz w:val="24"/>
                <w:szCs w:val="24"/>
              </w:rPr>
            </w:pPr>
          </w:p>
          <w:p w14:paraId="3F76445F" w14:textId="70318717" w:rsidR="00D1073F" w:rsidRPr="00B67333" w:rsidRDefault="001E3A00" w:rsidP="001E3A00">
            <w:pPr>
              <w:pStyle w:val="ListParagraph"/>
              <w:numPr>
                <w:ilvl w:val="0"/>
                <w:numId w:val="21"/>
              </w:numPr>
              <w:overflowPunct w:val="0"/>
              <w:adjustRightInd w:val="0"/>
              <w:ind w:right="-15"/>
              <w:jc w:val="both"/>
              <w:textAlignment w:val="baseline"/>
              <w:rPr>
                <w:sz w:val="24"/>
                <w:szCs w:val="24"/>
              </w:rPr>
            </w:pPr>
            <w:r w:rsidRPr="00B67333">
              <w:rPr>
                <w:sz w:val="24"/>
                <w:szCs w:val="24"/>
              </w:rPr>
              <w:t>G</w:t>
            </w:r>
            <w:r w:rsidR="00BE2B98" w:rsidRPr="00B67333">
              <w:rPr>
                <w:sz w:val="24"/>
                <w:szCs w:val="24"/>
              </w:rPr>
              <w:t>ive second</w:t>
            </w:r>
            <w:r w:rsidR="00DB7925">
              <w:rPr>
                <w:sz w:val="24"/>
                <w:szCs w:val="24"/>
              </w:rPr>
              <w:t xml:space="preserve"> </w:t>
            </w:r>
            <w:r w:rsidR="00BE2B98" w:rsidRPr="00B67333">
              <w:rPr>
                <w:sz w:val="24"/>
                <w:szCs w:val="24"/>
              </w:rPr>
              <w:t>reading to and adop</w:t>
            </w:r>
            <w:r w:rsidR="00FC0C1D" w:rsidRPr="00B67333">
              <w:rPr>
                <w:sz w:val="24"/>
                <w:szCs w:val="24"/>
              </w:rPr>
              <w:t xml:space="preserve">t Ordinance No. </w:t>
            </w:r>
            <w:r w:rsidR="005C7004" w:rsidRPr="00B67333">
              <w:rPr>
                <w:sz w:val="24"/>
                <w:szCs w:val="24"/>
              </w:rPr>
              <w:t>202</w:t>
            </w:r>
            <w:r w:rsidR="008E4131" w:rsidRPr="00B67333">
              <w:rPr>
                <w:sz w:val="24"/>
                <w:szCs w:val="24"/>
              </w:rPr>
              <w:t>4</w:t>
            </w:r>
            <w:r w:rsidR="005C7004" w:rsidRPr="00B67333">
              <w:rPr>
                <w:sz w:val="24"/>
                <w:szCs w:val="24"/>
              </w:rPr>
              <w:t>-</w:t>
            </w:r>
            <w:r w:rsidR="00CC1F4B">
              <w:rPr>
                <w:sz w:val="24"/>
                <w:szCs w:val="24"/>
              </w:rPr>
              <w:t>02</w:t>
            </w:r>
            <w:r w:rsidR="00FC0C1D" w:rsidRPr="00B67333">
              <w:rPr>
                <w:sz w:val="24"/>
                <w:szCs w:val="24"/>
              </w:rPr>
              <w:t xml:space="preserve"> </w:t>
            </w:r>
            <w:r w:rsidRPr="00B67333">
              <w:rPr>
                <w:sz w:val="24"/>
                <w:szCs w:val="24"/>
              </w:rPr>
              <w:t>approving the Affordable Housing Ordinance and amending Title 13 to establish the affordable housing requirements for new residential development projects.</w:t>
            </w:r>
          </w:p>
          <w:p w14:paraId="5CDB8001" w14:textId="77777777" w:rsidR="001E3A00" w:rsidRPr="00B67333" w:rsidRDefault="001E3A00" w:rsidP="001E3A00">
            <w:pPr>
              <w:overflowPunct w:val="0"/>
              <w:adjustRightInd w:val="0"/>
              <w:ind w:right="-15"/>
              <w:jc w:val="both"/>
              <w:textAlignment w:val="baseline"/>
              <w:rPr>
                <w:sz w:val="24"/>
                <w:szCs w:val="24"/>
              </w:rPr>
            </w:pPr>
          </w:p>
          <w:p w14:paraId="3B9F4175" w14:textId="50CEABB0" w:rsidR="001E3A00" w:rsidRPr="00B67333" w:rsidRDefault="001E3A00" w:rsidP="001E3A00">
            <w:pPr>
              <w:pStyle w:val="ListParagraph"/>
              <w:numPr>
                <w:ilvl w:val="0"/>
                <w:numId w:val="21"/>
              </w:numPr>
              <w:overflowPunct w:val="0"/>
              <w:adjustRightInd w:val="0"/>
              <w:ind w:right="-15"/>
              <w:jc w:val="both"/>
              <w:textAlignment w:val="baseline"/>
              <w:rPr>
                <w:sz w:val="24"/>
                <w:szCs w:val="24"/>
              </w:rPr>
            </w:pPr>
            <w:r w:rsidRPr="00B67333">
              <w:rPr>
                <w:sz w:val="24"/>
                <w:szCs w:val="24"/>
              </w:rPr>
              <w:t>Adopt a fee resolution establishing the affordable housing in-lieu fee schedule.</w:t>
            </w:r>
          </w:p>
          <w:bookmarkEnd w:id="3"/>
          <w:p w14:paraId="3729CDA6" w14:textId="77777777" w:rsidR="004F1544" w:rsidRPr="00B67333" w:rsidRDefault="004F1544" w:rsidP="00F00A4C">
            <w:pPr>
              <w:overflowPunct w:val="0"/>
              <w:autoSpaceDE w:val="0"/>
              <w:autoSpaceDN w:val="0"/>
              <w:adjustRightInd w:val="0"/>
              <w:ind w:right="-15"/>
              <w:jc w:val="both"/>
              <w:textAlignment w:val="baseline"/>
            </w:pPr>
          </w:p>
          <w:p w14:paraId="2F4912BA" w14:textId="27C19E52" w:rsidR="001A3EDF" w:rsidRPr="00B67333" w:rsidRDefault="00AE3179" w:rsidP="001E3A00">
            <w:pPr>
              <w:ind w:right="-15"/>
              <w:jc w:val="both"/>
              <w:rPr>
                <w:rFonts w:ascii="Arial" w:hAnsi="Arial" w:cs="Arial"/>
                <w:b/>
                <w:spacing w:val="-2"/>
                <w:sz w:val="24"/>
                <w:u w:val="thick"/>
              </w:rPr>
            </w:pPr>
            <w:r w:rsidRPr="00B67333">
              <w:rPr>
                <w:rFonts w:ascii="Arial" w:hAnsi="Arial" w:cs="Arial"/>
                <w:b/>
                <w:spacing w:val="-2"/>
                <w:sz w:val="24"/>
                <w:u w:val="thick"/>
              </w:rPr>
              <w:t>BACKGROUND:</w:t>
            </w:r>
          </w:p>
          <w:p w14:paraId="383DC182" w14:textId="77777777" w:rsidR="001E3A00" w:rsidRPr="00B67333" w:rsidRDefault="001E3A00" w:rsidP="001E3A00">
            <w:pPr>
              <w:ind w:right="-15"/>
              <w:jc w:val="both"/>
              <w:rPr>
                <w:rFonts w:ascii="Arial" w:hAnsi="Arial" w:cs="Arial"/>
                <w:b/>
                <w:spacing w:val="-2"/>
                <w:sz w:val="24"/>
                <w:u w:val="thick"/>
              </w:rPr>
            </w:pPr>
          </w:p>
          <w:p w14:paraId="394A12BC" w14:textId="16A476FA" w:rsidR="009069BA" w:rsidRDefault="00DB7925" w:rsidP="009069BA">
            <w:pPr>
              <w:contextualSpacing/>
              <w:jc w:val="both"/>
              <w:rPr>
                <w:rFonts w:ascii="Arial" w:hAnsi="Arial" w:cs="Arial"/>
                <w:sz w:val="24"/>
                <w:szCs w:val="24"/>
              </w:rPr>
            </w:pPr>
            <w:r>
              <w:rPr>
                <w:rFonts w:ascii="Arial" w:hAnsi="Arial" w:cs="Arial"/>
                <w:sz w:val="24"/>
                <w:szCs w:val="24"/>
              </w:rPr>
              <w:t>Based on recent housing data</w:t>
            </w:r>
            <w:r w:rsidR="00226305">
              <w:rPr>
                <w:rFonts w:ascii="Arial" w:hAnsi="Arial" w:cs="Arial"/>
                <w:sz w:val="24"/>
                <w:szCs w:val="24"/>
              </w:rPr>
              <w:t xml:space="preserve"> analyzed in the adopted 2021-2029 Housing Element</w:t>
            </w:r>
            <w:r>
              <w:rPr>
                <w:rFonts w:ascii="Arial" w:hAnsi="Arial" w:cs="Arial"/>
                <w:sz w:val="24"/>
                <w:szCs w:val="24"/>
              </w:rPr>
              <w:t>, it has been shown that</w:t>
            </w:r>
            <w:r w:rsidR="003D53A3" w:rsidRPr="00B67333">
              <w:rPr>
                <w:rFonts w:ascii="Arial" w:hAnsi="Arial" w:cs="Arial"/>
                <w:sz w:val="24"/>
                <w:szCs w:val="24"/>
              </w:rPr>
              <w:t xml:space="preserve"> half of renters in Costa Mesa experience housing cost burdens. Because these lower</w:t>
            </w:r>
            <w:r w:rsidR="003D53A3">
              <w:rPr>
                <w:rFonts w:ascii="Arial" w:hAnsi="Arial" w:cs="Arial"/>
                <w:sz w:val="24"/>
                <w:szCs w:val="24"/>
              </w:rPr>
              <w:t xml:space="preserve"> </w:t>
            </w:r>
            <w:r w:rsidR="003D53A3" w:rsidRPr="00B67333">
              <w:rPr>
                <w:rFonts w:ascii="Arial" w:hAnsi="Arial" w:cs="Arial"/>
                <w:sz w:val="24"/>
                <w:szCs w:val="24"/>
              </w:rPr>
              <w:t xml:space="preserve">income households are “priced out”, they tend to move into more crowded living conditions to reduce their housing expenses, move further away for cheaper housing at the expense of longer commute times, move out of the state, or unfortunately, </w:t>
            </w:r>
            <w:proofErr w:type="gramStart"/>
            <w:r w:rsidR="003D53A3" w:rsidRPr="00B67333">
              <w:rPr>
                <w:rFonts w:ascii="Arial" w:hAnsi="Arial" w:cs="Arial"/>
                <w:sz w:val="24"/>
                <w:szCs w:val="24"/>
              </w:rPr>
              <w:t>enter into</w:t>
            </w:r>
            <w:proofErr w:type="gramEnd"/>
            <w:r w:rsidR="003D53A3" w:rsidRPr="00B67333">
              <w:rPr>
                <w:rFonts w:ascii="Arial" w:hAnsi="Arial" w:cs="Arial"/>
                <w:sz w:val="24"/>
                <w:szCs w:val="24"/>
              </w:rPr>
              <w:t xml:space="preserve"> homelessness. </w:t>
            </w:r>
            <w:r w:rsidR="008070F9" w:rsidRPr="00B67333">
              <w:rPr>
                <w:rFonts w:ascii="Arial" w:hAnsi="Arial" w:cs="Arial"/>
                <w:sz w:val="24"/>
                <w:szCs w:val="24"/>
              </w:rPr>
              <w:t xml:space="preserve">An affordable, or inclusionary, housing policy is </w:t>
            </w:r>
            <w:r w:rsidR="008070F9">
              <w:rPr>
                <w:rFonts w:ascii="Arial" w:hAnsi="Arial" w:cs="Arial"/>
                <w:sz w:val="24"/>
                <w:szCs w:val="24"/>
              </w:rPr>
              <w:t>a</w:t>
            </w:r>
            <w:r w:rsidR="008070F9" w:rsidRPr="00B67333">
              <w:rPr>
                <w:rFonts w:ascii="Arial" w:hAnsi="Arial" w:cs="Arial"/>
                <w:sz w:val="24"/>
                <w:szCs w:val="24"/>
              </w:rPr>
              <w:t xml:space="preserve"> key tool that cities throughout the United States have adopted to address </w:t>
            </w:r>
            <w:r w:rsidR="008070F9">
              <w:rPr>
                <w:rFonts w:ascii="Arial" w:hAnsi="Arial" w:cs="Arial"/>
                <w:sz w:val="24"/>
                <w:szCs w:val="24"/>
              </w:rPr>
              <w:t xml:space="preserve">housing </w:t>
            </w:r>
            <w:r w:rsidR="008070F9" w:rsidRPr="00B67333">
              <w:rPr>
                <w:rFonts w:ascii="Arial" w:hAnsi="Arial" w:cs="Arial"/>
                <w:sz w:val="24"/>
                <w:szCs w:val="24"/>
              </w:rPr>
              <w:t>affordability in their communities.</w:t>
            </w:r>
            <w:r w:rsidR="008070F9">
              <w:rPr>
                <w:rFonts w:ascii="Arial" w:hAnsi="Arial" w:cs="Arial"/>
                <w:sz w:val="24"/>
                <w:szCs w:val="24"/>
              </w:rPr>
              <w:t xml:space="preserve">  </w:t>
            </w:r>
            <w:r w:rsidR="009069BA" w:rsidRPr="00283BDD">
              <w:rPr>
                <w:rFonts w:ascii="Arial" w:hAnsi="Arial" w:cs="Arial"/>
                <w:sz w:val="24"/>
                <w:szCs w:val="24"/>
              </w:rPr>
              <w:t>T</w:t>
            </w:r>
            <w:r w:rsidR="009069BA" w:rsidRPr="00B7527D">
              <w:rPr>
                <w:rFonts w:ascii="Arial" w:hAnsi="Arial" w:cs="Arial"/>
                <w:sz w:val="24"/>
                <w:szCs w:val="24"/>
              </w:rPr>
              <w:t xml:space="preserve">o address </w:t>
            </w:r>
            <w:r w:rsidR="00613174">
              <w:rPr>
                <w:rFonts w:ascii="Arial" w:hAnsi="Arial" w:cs="Arial"/>
                <w:sz w:val="24"/>
                <w:szCs w:val="24"/>
              </w:rPr>
              <w:t xml:space="preserve">this </w:t>
            </w:r>
            <w:r w:rsidR="00D91F06">
              <w:rPr>
                <w:rFonts w:ascii="Arial" w:hAnsi="Arial" w:cs="Arial"/>
                <w:sz w:val="24"/>
                <w:szCs w:val="24"/>
              </w:rPr>
              <w:t xml:space="preserve">affordable </w:t>
            </w:r>
            <w:r w:rsidR="00613174">
              <w:rPr>
                <w:rFonts w:ascii="Arial" w:hAnsi="Arial" w:cs="Arial"/>
                <w:sz w:val="24"/>
                <w:szCs w:val="24"/>
              </w:rPr>
              <w:t>housing issue</w:t>
            </w:r>
            <w:r w:rsidR="009069BA" w:rsidRPr="00283BDD">
              <w:rPr>
                <w:rFonts w:ascii="Arial" w:hAnsi="Arial" w:cs="Arial"/>
                <w:sz w:val="24"/>
                <w:szCs w:val="24"/>
              </w:rPr>
              <w:t xml:space="preserve">, </w:t>
            </w:r>
            <w:r w:rsidR="009069BA">
              <w:rPr>
                <w:rFonts w:ascii="Arial" w:hAnsi="Arial" w:cs="Arial"/>
                <w:sz w:val="24"/>
                <w:szCs w:val="24"/>
              </w:rPr>
              <w:t xml:space="preserve">Housing Program 2A </w:t>
            </w:r>
            <w:r w:rsidR="009069BA" w:rsidRPr="00A57A57">
              <w:rPr>
                <w:rFonts w:ascii="Arial" w:hAnsi="Arial" w:cs="Arial"/>
                <w:spacing w:val="-2"/>
                <w:sz w:val="24"/>
                <w:szCs w:val="24"/>
              </w:rPr>
              <w:t xml:space="preserve">(Inclusionary Housing Ordinance) </w:t>
            </w:r>
            <w:r w:rsidR="00613174">
              <w:rPr>
                <w:rFonts w:ascii="Arial" w:hAnsi="Arial" w:cs="Arial"/>
                <w:spacing w:val="-2"/>
                <w:sz w:val="24"/>
                <w:szCs w:val="24"/>
              </w:rPr>
              <w:t xml:space="preserve">of the Housing Element </w:t>
            </w:r>
            <w:r w:rsidR="009069BA">
              <w:rPr>
                <w:rFonts w:ascii="Arial" w:hAnsi="Arial" w:cs="Arial"/>
                <w:sz w:val="24"/>
                <w:szCs w:val="24"/>
              </w:rPr>
              <w:t xml:space="preserve">was included to “analyze the market impacts and potential affordability requirements for an inclusionary housing requirement for specific projects” in the City. </w:t>
            </w:r>
          </w:p>
          <w:p w14:paraId="16E01BF1" w14:textId="77777777" w:rsidR="00226305" w:rsidRDefault="00226305" w:rsidP="00BB2AF4">
            <w:pPr>
              <w:ind w:right="-15"/>
              <w:jc w:val="both"/>
              <w:rPr>
                <w:rFonts w:ascii="Arial" w:hAnsi="Arial" w:cs="Arial"/>
                <w:sz w:val="24"/>
                <w:szCs w:val="24"/>
              </w:rPr>
            </w:pPr>
          </w:p>
          <w:p w14:paraId="7BA14EFE" w14:textId="358F3DE1" w:rsidR="008070F9" w:rsidRPr="00D91F06" w:rsidRDefault="008070F9" w:rsidP="008070F9">
            <w:pPr>
              <w:spacing w:after="160" w:line="259" w:lineRule="auto"/>
              <w:contextualSpacing/>
              <w:jc w:val="both"/>
              <w:rPr>
                <w:rFonts w:ascii="Arial" w:hAnsi="Arial" w:cs="Arial"/>
                <w:b/>
                <w:bCs/>
                <w:i/>
                <w:iCs/>
                <w:sz w:val="24"/>
                <w:szCs w:val="24"/>
              </w:rPr>
            </w:pPr>
            <w:r w:rsidRPr="00D91F06">
              <w:rPr>
                <w:rFonts w:ascii="Arial" w:hAnsi="Arial" w:cs="Arial"/>
                <w:b/>
                <w:bCs/>
                <w:i/>
                <w:iCs/>
                <w:sz w:val="24"/>
                <w:szCs w:val="24"/>
              </w:rPr>
              <w:t>2021-2029 Housing Element</w:t>
            </w:r>
          </w:p>
          <w:p w14:paraId="08DFDDD7" w14:textId="77777777" w:rsidR="00003D20" w:rsidRDefault="00003D20" w:rsidP="008070F9">
            <w:pPr>
              <w:spacing w:after="160" w:line="259" w:lineRule="auto"/>
              <w:jc w:val="both"/>
              <w:rPr>
                <w:rFonts w:ascii="Arial" w:hAnsi="Arial" w:cs="Arial"/>
                <w:sz w:val="24"/>
                <w:szCs w:val="24"/>
              </w:rPr>
            </w:pPr>
          </w:p>
          <w:p w14:paraId="33B5A688" w14:textId="2A1145B0" w:rsidR="00EE3CBA" w:rsidRDefault="00EE3CBA" w:rsidP="008070F9">
            <w:pPr>
              <w:spacing w:after="160" w:line="259" w:lineRule="auto"/>
              <w:jc w:val="both"/>
              <w:rPr>
                <w:rFonts w:ascii="Arial" w:hAnsi="Arial" w:cs="Arial"/>
                <w:spacing w:val="-2"/>
                <w:sz w:val="24"/>
                <w:szCs w:val="24"/>
              </w:rPr>
            </w:pPr>
            <w:r>
              <w:rPr>
                <w:rFonts w:ascii="Arial" w:hAnsi="Arial" w:cs="Arial"/>
                <w:sz w:val="24"/>
                <w:szCs w:val="24"/>
              </w:rPr>
              <w:lastRenderedPageBreak/>
              <w:t xml:space="preserve">While the State Department of Housing and Community Development (HCD) approved the </w:t>
            </w:r>
            <w:r w:rsidR="008070F9">
              <w:rPr>
                <w:rFonts w:ascii="Arial" w:hAnsi="Arial" w:cs="Arial"/>
                <w:sz w:val="24"/>
                <w:szCs w:val="24"/>
              </w:rPr>
              <w:t>City’s adopted Housing Element</w:t>
            </w:r>
            <w:r>
              <w:rPr>
                <w:rFonts w:ascii="Arial" w:hAnsi="Arial" w:cs="Arial"/>
                <w:sz w:val="24"/>
                <w:szCs w:val="24"/>
              </w:rPr>
              <w:t xml:space="preserve">, it has not been deemed in substantial compliance with </w:t>
            </w:r>
            <w:r w:rsidR="00CC2304">
              <w:rPr>
                <w:rFonts w:ascii="Arial" w:hAnsi="Arial" w:cs="Arial"/>
                <w:sz w:val="24"/>
                <w:szCs w:val="24"/>
              </w:rPr>
              <w:t>S</w:t>
            </w:r>
            <w:r>
              <w:rPr>
                <w:rFonts w:ascii="Arial" w:hAnsi="Arial" w:cs="Arial"/>
                <w:sz w:val="24"/>
                <w:szCs w:val="24"/>
              </w:rPr>
              <w:t>tate housing law until</w:t>
            </w:r>
            <w:r w:rsidR="00AF3CF6">
              <w:rPr>
                <w:rFonts w:ascii="Arial" w:hAnsi="Arial" w:cs="Arial"/>
                <w:sz w:val="24"/>
                <w:szCs w:val="24"/>
              </w:rPr>
              <w:t xml:space="preserve"> specific</w:t>
            </w:r>
            <w:r>
              <w:rPr>
                <w:rFonts w:ascii="Arial" w:hAnsi="Arial" w:cs="Arial"/>
                <w:sz w:val="24"/>
                <w:szCs w:val="24"/>
              </w:rPr>
              <w:t xml:space="preserve"> housing programs have been implemented.  The</w:t>
            </w:r>
            <w:r w:rsidR="00CC2304">
              <w:rPr>
                <w:rFonts w:ascii="Arial" w:hAnsi="Arial" w:cs="Arial"/>
                <w:sz w:val="24"/>
                <w:szCs w:val="24"/>
              </w:rPr>
              <w:t xml:space="preserve"> </w:t>
            </w:r>
            <w:r w:rsidR="008070F9">
              <w:rPr>
                <w:rFonts w:ascii="Arial" w:hAnsi="Arial" w:cs="Arial"/>
                <w:sz w:val="24"/>
                <w:szCs w:val="24"/>
              </w:rPr>
              <w:t xml:space="preserve">40 housing programs </w:t>
            </w:r>
            <w:r w:rsidR="0030176F">
              <w:rPr>
                <w:rFonts w:ascii="Arial" w:hAnsi="Arial" w:cs="Arial"/>
                <w:sz w:val="24"/>
                <w:szCs w:val="24"/>
              </w:rPr>
              <w:t xml:space="preserve">included </w:t>
            </w:r>
            <w:r>
              <w:rPr>
                <w:rFonts w:ascii="Arial" w:hAnsi="Arial" w:cs="Arial"/>
                <w:sz w:val="24"/>
                <w:szCs w:val="24"/>
              </w:rPr>
              <w:t xml:space="preserve">in the Housing Element </w:t>
            </w:r>
            <w:r w:rsidR="00CC2304">
              <w:rPr>
                <w:rFonts w:ascii="Arial" w:hAnsi="Arial" w:cs="Arial"/>
                <w:sz w:val="24"/>
                <w:szCs w:val="24"/>
              </w:rPr>
              <w:t xml:space="preserve">are </w:t>
            </w:r>
            <w:r w:rsidR="008070F9">
              <w:rPr>
                <w:rFonts w:ascii="Arial" w:hAnsi="Arial" w:cs="Arial"/>
                <w:sz w:val="24"/>
                <w:szCs w:val="24"/>
              </w:rPr>
              <w:t>intended to increase housing production while also addressing housing affordability for all income levels. T</w:t>
            </w:r>
            <w:r w:rsidR="008070F9" w:rsidRPr="00B67333">
              <w:rPr>
                <w:rFonts w:ascii="Arial" w:hAnsi="Arial" w:cs="Arial"/>
                <w:sz w:val="24"/>
                <w:szCs w:val="24"/>
              </w:rPr>
              <w:t>he</w:t>
            </w:r>
            <w:r w:rsidR="008070F9">
              <w:rPr>
                <w:rFonts w:ascii="Arial" w:hAnsi="Arial" w:cs="Arial"/>
                <w:sz w:val="24"/>
                <w:szCs w:val="24"/>
              </w:rPr>
              <w:t>se</w:t>
            </w:r>
            <w:r w:rsidR="008070F9" w:rsidRPr="00B67333">
              <w:rPr>
                <w:rFonts w:ascii="Arial" w:hAnsi="Arial" w:cs="Arial"/>
                <w:sz w:val="24"/>
                <w:szCs w:val="24"/>
              </w:rPr>
              <w:t xml:space="preserve"> </w:t>
            </w:r>
            <w:r w:rsidR="008070F9">
              <w:rPr>
                <w:rFonts w:ascii="Arial" w:hAnsi="Arial" w:cs="Arial"/>
                <w:sz w:val="24"/>
                <w:szCs w:val="24"/>
              </w:rPr>
              <w:t>housing</w:t>
            </w:r>
            <w:r w:rsidR="008070F9" w:rsidRPr="00B67333">
              <w:rPr>
                <w:rFonts w:ascii="Arial" w:hAnsi="Arial" w:cs="Arial"/>
                <w:sz w:val="24"/>
                <w:szCs w:val="24"/>
              </w:rPr>
              <w:t xml:space="preserve"> programs would remove barriers to housing developments and reform </w:t>
            </w:r>
            <w:r w:rsidR="008070F9">
              <w:rPr>
                <w:rFonts w:ascii="Arial" w:hAnsi="Arial" w:cs="Arial"/>
                <w:sz w:val="24"/>
                <w:szCs w:val="24"/>
              </w:rPr>
              <w:t>current</w:t>
            </w:r>
            <w:r w:rsidR="008070F9" w:rsidRPr="00B67333">
              <w:rPr>
                <w:rFonts w:ascii="Arial" w:hAnsi="Arial" w:cs="Arial"/>
                <w:sz w:val="24"/>
                <w:szCs w:val="24"/>
              </w:rPr>
              <w:t xml:space="preserve"> zoning regulations</w:t>
            </w:r>
            <w:r w:rsidR="008070F9">
              <w:rPr>
                <w:rFonts w:ascii="Arial" w:hAnsi="Arial" w:cs="Arial"/>
                <w:sz w:val="24"/>
                <w:szCs w:val="24"/>
              </w:rPr>
              <w:t xml:space="preserve"> that may currently encumber housing production in the City</w:t>
            </w:r>
            <w:r w:rsidR="008070F9" w:rsidRPr="00B67333">
              <w:rPr>
                <w:rFonts w:ascii="Arial" w:hAnsi="Arial" w:cs="Arial"/>
                <w:sz w:val="24"/>
                <w:szCs w:val="24"/>
              </w:rPr>
              <w:t>.</w:t>
            </w:r>
            <w:r w:rsidR="008070F9">
              <w:rPr>
                <w:rFonts w:ascii="Arial" w:hAnsi="Arial" w:cs="Arial"/>
                <w:spacing w:val="-2"/>
                <w:sz w:val="24"/>
                <w:szCs w:val="24"/>
              </w:rPr>
              <w:t xml:space="preserve">  </w:t>
            </w:r>
          </w:p>
          <w:p w14:paraId="04D3BAA5" w14:textId="0D3567E8" w:rsidR="008070F9" w:rsidRPr="00B76220" w:rsidRDefault="00EE3CBA" w:rsidP="008070F9">
            <w:pPr>
              <w:spacing w:after="160" w:line="259" w:lineRule="auto"/>
              <w:jc w:val="both"/>
            </w:pPr>
            <w:r>
              <w:rPr>
                <w:rFonts w:ascii="Arial" w:hAnsi="Arial" w:cs="Arial"/>
                <w:spacing w:val="-2"/>
                <w:sz w:val="24"/>
                <w:szCs w:val="24"/>
              </w:rPr>
              <w:t xml:space="preserve">Implementation of </w:t>
            </w:r>
            <w:r w:rsidR="008070F9">
              <w:rPr>
                <w:rFonts w:ascii="Arial" w:hAnsi="Arial" w:cs="Arial"/>
                <w:spacing w:val="-2"/>
                <w:sz w:val="24"/>
                <w:szCs w:val="24"/>
              </w:rPr>
              <w:t>Program 2A</w:t>
            </w:r>
            <w:r>
              <w:rPr>
                <w:rFonts w:ascii="Arial" w:hAnsi="Arial" w:cs="Arial"/>
                <w:spacing w:val="-2"/>
                <w:sz w:val="24"/>
                <w:szCs w:val="24"/>
              </w:rPr>
              <w:t xml:space="preserve"> </w:t>
            </w:r>
            <w:r w:rsidR="00CC2304">
              <w:rPr>
                <w:rFonts w:ascii="Arial" w:hAnsi="Arial" w:cs="Arial"/>
                <w:spacing w:val="-2"/>
                <w:sz w:val="24"/>
                <w:szCs w:val="24"/>
              </w:rPr>
              <w:t>(</w:t>
            </w:r>
            <w:r>
              <w:rPr>
                <w:rFonts w:ascii="Arial" w:hAnsi="Arial" w:cs="Arial"/>
                <w:spacing w:val="-2"/>
                <w:sz w:val="24"/>
                <w:szCs w:val="24"/>
              </w:rPr>
              <w:t>adoption of an inclusionary housing ordinance</w:t>
            </w:r>
            <w:r w:rsidR="00CC2304">
              <w:rPr>
                <w:rFonts w:ascii="Arial" w:hAnsi="Arial" w:cs="Arial"/>
                <w:spacing w:val="-2"/>
                <w:sz w:val="24"/>
                <w:szCs w:val="24"/>
              </w:rPr>
              <w:t>)</w:t>
            </w:r>
            <w:r>
              <w:rPr>
                <w:rFonts w:ascii="Arial" w:hAnsi="Arial" w:cs="Arial"/>
                <w:spacing w:val="-2"/>
                <w:sz w:val="24"/>
                <w:szCs w:val="24"/>
              </w:rPr>
              <w:t xml:space="preserve"> is required for the </w:t>
            </w:r>
            <w:proofErr w:type="gramStart"/>
            <w:r>
              <w:rPr>
                <w:rFonts w:ascii="Arial" w:hAnsi="Arial" w:cs="Arial"/>
                <w:spacing w:val="-2"/>
                <w:sz w:val="24"/>
                <w:szCs w:val="24"/>
              </w:rPr>
              <w:t>City</w:t>
            </w:r>
            <w:proofErr w:type="gramEnd"/>
            <w:r>
              <w:rPr>
                <w:rFonts w:ascii="Arial" w:hAnsi="Arial" w:cs="Arial"/>
                <w:spacing w:val="-2"/>
                <w:sz w:val="24"/>
                <w:szCs w:val="24"/>
              </w:rPr>
              <w:t xml:space="preserve"> </w:t>
            </w:r>
            <w:r w:rsidR="008070F9">
              <w:rPr>
                <w:rFonts w:ascii="Arial" w:hAnsi="Arial" w:cs="Arial"/>
                <w:spacing w:val="-2"/>
                <w:sz w:val="24"/>
                <w:szCs w:val="24"/>
              </w:rPr>
              <w:t xml:space="preserve">to </w:t>
            </w:r>
            <w:r w:rsidR="008070F9" w:rsidRPr="00A57A57">
              <w:rPr>
                <w:rFonts w:ascii="Arial" w:hAnsi="Arial" w:cs="Arial"/>
                <w:spacing w:val="-2"/>
                <w:sz w:val="24"/>
                <w:szCs w:val="24"/>
              </w:rPr>
              <w:t>maintain compliance with State housing laws</w:t>
            </w:r>
            <w:r w:rsidR="008070F9">
              <w:rPr>
                <w:rFonts w:ascii="Arial" w:hAnsi="Arial" w:cs="Arial"/>
                <w:spacing w:val="-2"/>
                <w:sz w:val="24"/>
                <w:szCs w:val="24"/>
              </w:rPr>
              <w:t>.</w:t>
            </w:r>
            <w:r w:rsidR="008070F9" w:rsidRPr="00A57A57">
              <w:rPr>
                <w:rFonts w:ascii="Arial" w:hAnsi="Arial" w:cs="Arial"/>
                <w:spacing w:val="-2"/>
                <w:sz w:val="24"/>
                <w:szCs w:val="24"/>
              </w:rPr>
              <w:t xml:space="preserve"> If the City does not implement Program 2A, the State could find the City’s Housing Element out of compliance and in violation of State housing laws. This </w:t>
            </w:r>
            <w:r>
              <w:rPr>
                <w:rFonts w:ascii="Arial" w:hAnsi="Arial" w:cs="Arial"/>
                <w:spacing w:val="-2"/>
                <w:sz w:val="24"/>
                <w:szCs w:val="24"/>
              </w:rPr>
              <w:t>c</w:t>
            </w:r>
            <w:r w:rsidR="008070F9" w:rsidRPr="00A57A57">
              <w:rPr>
                <w:rFonts w:ascii="Arial" w:hAnsi="Arial" w:cs="Arial"/>
                <w:spacing w:val="-2"/>
                <w:sz w:val="24"/>
                <w:szCs w:val="24"/>
              </w:rPr>
              <w:t xml:space="preserve">ould leave the City vulnerable to legal challenges from the State and potentially </w:t>
            </w:r>
            <w:r w:rsidR="008070F9">
              <w:rPr>
                <w:rFonts w:ascii="Arial" w:hAnsi="Arial" w:cs="Arial"/>
                <w:spacing w:val="-2"/>
                <w:sz w:val="24"/>
                <w:szCs w:val="24"/>
              </w:rPr>
              <w:t xml:space="preserve">result in significant </w:t>
            </w:r>
            <w:r w:rsidR="008070F9" w:rsidRPr="00A57A57">
              <w:rPr>
                <w:rFonts w:ascii="Arial" w:hAnsi="Arial" w:cs="Arial"/>
                <w:spacing w:val="-2"/>
                <w:sz w:val="24"/>
                <w:szCs w:val="24"/>
              </w:rPr>
              <w:t xml:space="preserve">legal fees to defend against </w:t>
            </w:r>
            <w:r>
              <w:rPr>
                <w:rFonts w:ascii="Arial" w:hAnsi="Arial" w:cs="Arial"/>
                <w:spacing w:val="-2"/>
                <w:sz w:val="24"/>
                <w:szCs w:val="24"/>
              </w:rPr>
              <w:t xml:space="preserve">any </w:t>
            </w:r>
            <w:r w:rsidR="008070F9" w:rsidRPr="00A57A57">
              <w:rPr>
                <w:rFonts w:ascii="Arial" w:hAnsi="Arial" w:cs="Arial"/>
                <w:spacing w:val="-2"/>
                <w:sz w:val="24"/>
                <w:szCs w:val="24"/>
              </w:rPr>
              <w:t xml:space="preserve">litigation. </w:t>
            </w:r>
            <w:r w:rsidR="008070F9" w:rsidRPr="007D2A9A">
              <w:rPr>
                <w:rFonts w:ascii="Arial" w:hAnsi="Arial" w:cs="Arial"/>
                <w:spacing w:val="-2"/>
                <w:sz w:val="24"/>
                <w:szCs w:val="24"/>
              </w:rPr>
              <w:t xml:space="preserve">In addition, the HCD has the ability to penalize the </w:t>
            </w:r>
            <w:proofErr w:type="gramStart"/>
            <w:r w:rsidR="008070F9" w:rsidRPr="007D2A9A">
              <w:rPr>
                <w:rFonts w:ascii="Arial" w:hAnsi="Arial" w:cs="Arial"/>
                <w:spacing w:val="-2"/>
                <w:sz w:val="24"/>
                <w:szCs w:val="24"/>
              </w:rPr>
              <w:t>City</w:t>
            </w:r>
            <w:proofErr w:type="gramEnd"/>
            <w:r w:rsidR="008070F9" w:rsidRPr="007D2A9A">
              <w:rPr>
                <w:rFonts w:ascii="Arial" w:hAnsi="Arial" w:cs="Arial"/>
                <w:spacing w:val="-2"/>
                <w:sz w:val="24"/>
                <w:szCs w:val="24"/>
              </w:rPr>
              <w:t xml:space="preserve"> with fines up to $100,000 per month if the City’s Housing Element is determined to be in violation of State housing law. The City could also lose local control over land use and permitting decisions including the authority to issue building permits for any type of projects or improvements. Such has been the case in the City of Beverly Hills and more locally, San Clemente. Lastly, without a certified Housing Element, the </w:t>
            </w:r>
            <w:proofErr w:type="gramStart"/>
            <w:r w:rsidR="008070F9" w:rsidRPr="007D2A9A">
              <w:rPr>
                <w:rFonts w:ascii="Arial" w:hAnsi="Arial" w:cs="Arial"/>
                <w:spacing w:val="-2"/>
                <w:sz w:val="24"/>
                <w:szCs w:val="24"/>
              </w:rPr>
              <w:t>City</w:t>
            </w:r>
            <w:proofErr w:type="gramEnd"/>
            <w:r w:rsidR="008070F9" w:rsidRPr="007D2A9A">
              <w:rPr>
                <w:rFonts w:ascii="Arial" w:hAnsi="Arial" w:cs="Arial"/>
                <w:spacing w:val="-2"/>
                <w:sz w:val="24"/>
                <w:szCs w:val="24"/>
              </w:rPr>
              <w:t xml:space="preserve"> risks </w:t>
            </w:r>
            <w:r>
              <w:rPr>
                <w:rFonts w:ascii="Arial" w:hAnsi="Arial" w:cs="Arial"/>
                <w:spacing w:val="-2"/>
                <w:sz w:val="24"/>
                <w:szCs w:val="24"/>
              </w:rPr>
              <w:t xml:space="preserve">continued ineligibility for receipt of </w:t>
            </w:r>
            <w:r w:rsidR="008070F9" w:rsidRPr="007D2A9A">
              <w:rPr>
                <w:rFonts w:ascii="Arial" w:hAnsi="Arial" w:cs="Arial"/>
                <w:spacing w:val="-2"/>
                <w:sz w:val="24"/>
                <w:szCs w:val="24"/>
              </w:rPr>
              <w:t>State and County funding sources or loan programs that could support housing programs including gap funding assistance for 100% affordable housing projects such as Jamboree Housing’s proposed Senior Center housing project.</w:t>
            </w:r>
          </w:p>
          <w:p w14:paraId="3E05CC5E" w14:textId="77777777" w:rsidR="008070F9" w:rsidRDefault="008070F9" w:rsidP="00BB2AF4">
            <w:pPr>
              <w:ind w:right="-15"/>
              <w:jc w:val="both"/>
              <w:rPr>
                <w:rFonts w:ascii="Arial" w:hAnsi="Arial" w:cs="Arial"/>
                <w:sz w:val="24"/>
                <w:szCs w:val="24"/>
              </w:rPr>
            </w:pPr>
          </w:p>
          <w:p w14:paraId="331B0C8D" w14:textId="46D3EA6E" w:rsidR="003D53A3" w:rsidRPr="00B67333" w:rsidRDefault="00CB4F12" w:rsidP="003D53A3">
            <w:pPr>
              <w:jc w:val="both"/>
              <w:rPr>
                <w:rFonts w:ascii="Arial" w:hAnsi="Arial" w:cs="Arial"/>
                <w:b/>
                <w:bCs/>
                <w:i/>
                <w:iCs/>
                <w:sz w:val="24"/>
                <w:szCs w:val="24"/>
              </w:rPr>
            </w:pPr>
            <w:r>
              <w:rPr>
                <w:rFonts w:ascii="Arial" w:hAnsi="Arial" w:cs="Arial"/>
                <w:b/>
                <w:bCs/>
                <w:i/>
                <w:iCs/>
                <w:sz w:val="24"/>
                <w:szCs w:val="24"/>
              </w:rPr>
              <w:t>Regional Housing Needs Assessment</w:t>
            </w:r>
            <w:r w:rsidR="006E4A45">
              <w:rPr>
                <w:rFonts w:ascii="Arial" w:hAnsi="Arial" w:cs="Arial"/>
                <w:b/>
                <w:bCs/>
                <w:i/>
                <w:iCs/>
                <w:sz w:val="24"/>
                <w:szCs w:val="24"/>
              </w:rPr>
              <w:t xml:space="preserve"> (RHNA)</w:t>
            </w:r>
          </w:p>
          <w:p w14:paraId="2FBD4B73" w14:textId="77777777" w:rsidR="003D53A3" w:rsidRPr="00B67333" w:rsidRDefault="003D53A3" w:rsidP="003D53A3">
            <w:pPr>
              <w:spacing w:after="160" w:line="259" w:lineRule="auto"/>
              <w:contextualSpacing/>
              <w:jc w:val="both"/>
              <w:rPr>
                <w:rFonts w:ascii="Arial" w:hAnsi="Arial" w:cs="Arial"/>
                <w:sz w:val="24"/>
                <w:szCs w:val="24"/>
              </w:rPr>
            </w:pPr>
          </w:p>
          <w:p w14:paraId="1968FD48" w14:textId="345B3FD4" w:rsidR="00967C88" w:rsidRDefault="00967C88" w:rsidP="00BB2AF4">
            <w:pPr>
              <w:ind w:right="-15"/>
              <w:contextualSpacing/>
              <w:jc w:val="both"/>
              <w:rPr>
                <w:rFonts w:ascii="Arial" w:hAnsi="Arial" w:cs="Arial"/>
                <w:sz w:val="24"/>
                <w:szCs w:val="24"/>
              </w:rPr>
            </w:pPr>
            <w:r w:rsidRPr="00D82984">
              <w:rPr>
                <w:rFonts w:ascii="Arial" w:hAnsi="Arial" w:cs="Arial"/>
                <w:sz w:val="24"/>
                <w:szCs w:val="24"/>
              </w:rPr>
              <w:t xml:space="preserve">California’s RHNA is the basis for determining the State’s future housing need by income category and is based on growth in population, households, and employment. </w:t>
            </w:r>
            <w:r w:rsidRPr="009E09DA">
              <w:rPr>
                <w:rFonts w:ascii="Arial" w:hAnsi="Arial" w:cs="Arial"/>
                <w:sz w:val="24"/>
                <w:szCs w:val="24"/>
              </w:rPr>
              <w:t xml:space="preserve">For the 2021-2029 </w:t>
            </w:r>
            <w:r>
              <w:rPr>
                <w:rFonts w:ascii="Arial" w:hAnsi="Arial" w:cs="Arial"/>
                <w:sz w:val="24"/>
                <w:szCs w:val="24"/>
              </w:rPr>
              <w:t>6</w:t>
            </w:r>
            <w:r w:rsidRPr="00862ACF">
              <w:rPr>
                <w:rFonts w:ascii="Arial" w:hAnsi="Arial" w:cs="Arial"/>
                <w:sz w:val="24"/>
                <w:szCs w:val="24"/>
                <w:vertAlign w:val="superscript"/>
              </w:rPr>
              <w:t>th</w:t>
            </w:r>
            <w:r>
              <w:rPr>
                <w:rFonts w:ascii="Arial" w:hAnsi="Arial" w:cs="Arial"/>
                <w:sz w:val="24"/>
                <w:szCs w:val="24"/>
              </w:rPr>
              <w:t xml:space="preserve"> Housing Element</w:t>
            </w:r>
            <w:r w:rsidRPr="009E09DA">
              <w:rPr>
                <w:rFonts w:ascii="Arial" w:hAnsi="Arial" w:cs="Arial"/>
                <w:sz w:val="24"/>
                <w:szCs w:val="24"/>
              </w:rPr>
              <w:t xml:space="preserve">, the City </w:t>
            </w:r>
            <w:r w:rsidR="008070F9">
              <w:rPr>
                <w:rFonts w:ascii="Arial" w:hAnsi="Arial" w:cs="Arial"/>
                <w:sz w:val="24"/>
                <w:szCs w:val="24"/>
              </w:rPr>
              <w:t>was</w:t>
            </w:r>
            <w:r w:rsidRPr="009E09DA">
              <w:rPr>
                <w:rFonts w:ascii="Arial" w:hAnsi="Arial" w:cs="Arial"/>
                <w:sz w:val="24"/>
                <w:szCs w:val="24"/>
              </w:rPr>
              <w:t xml:space="preserve"> allocated 11,760 housing units to accommodate the City’s projected housing </w:t>
            </w:r>
            <w:proofErr w:type="gramStart"/>
            <w:r w:rsidRPr="009E09DA">
              <w:rPr>
                <w:rFonts w:ascii="Arial" w:hAnsi="Arial" w:cs="Arial"/>
                <w:sz w:val="24"/>
                <w:szCs w:val="24"/>
              </w:rPr>
              <w:t>needs</w:t>
            </w:r>
            <w:r w:rsidR="008070F9">
              <w:rPr>
                <w:rFonts w:ascii="Arial" w:hAnsi="Arial" w:cs="Arial"/>
                <w:sz w:val="24"/>
                <w:szCs w:val="24"/>
              </w:rPr>
              <w:t xml:space="preserve">, </w:t>
            </w:r>
            <w:r>
              <w:rPr>
                <w:rFonts w:ascii="Arial" w:hAnsi="Arial" w:cs="Arial"/>
                <w:sz w:val="24"/>
                <w:szCs w:val="24"/>
              </w:rPr>
              <w:t xml:space="preserve"> with</w:t>
            </w:r>
            <w:proofErr w:type="gramEnd"/>
            <w:r>
              <w:rPr>
                <w:rFonts w:ascii="Arial" w:hAnsi="Arial" w:cs="Arial"/>
                <w:sz w:val="24"/>
                <w:szCs w:val="24"/>
              </w:rPr>
              <w:t xml:space="preserve"> more than half of those housing units required to be affordable. </w:t>
            </w:r>
            <w:r w:rsidRPr="00D82984">
              <w:rPr>
                <w:rFonts w:ascii="Arial" w:hAnsi="Arial" w:cs="Arial"/>
                <w:sz w:val="24"/>
                <w:szCs w:val="24"/>
              </w:rPr>
              <w:t xml:space="preserve">The City’s RHNA allocation is divided amongst four income categories, which are benchmarked on the County of Orange’s median income for a family of four. Table </w:t>
            </w:r>
            <w:r w:rsidR="002C74B1">
              <w:rPr>
                <w:rFonts w:ascii="Arial" w:hAnsi="Arial" w:cs="Arial"/>
                <w:sz w:val="24"/>
                <w:szCs w:val="24"/>
              </w:rPr>
              <w:t>1</w:t>
            </w:r>
            <w:r w:rsidRPr="00D82984">
              <w:rPr>
                <w:rFonts w:ascii="Arial" w:hAnsi="Arial" w:cs="Arial"/>
                <w:sz w:val="24"/>
                <w:szCs w:val="24"/>
              </w:rPr>
              <w:t xml:space="preserve"> below identifies the four income categories by which the City’s RHNA allocation is divided. </w:t>
            </w:r>
          </w:p>
          <w:p w14:paraId="359CBF2F" w14:textId="77777777" w:rsidR="00F847C5" w:rsidRDefault="00F847C5" w:rsidP="00967C88">
            <w:pPr>
              <w:contextualSpacing/>
              <w:jc w:val="both"/>
              <w:rPr>
                <w:rFonts w:ascii="Arial" w:hAnsi="Arial" w:cs="Arial"/>
                <w:sz w:val="24"/>
                <w:szCs w:val="24"/>
              </w:rPr>
            </w:pPr>
          </w:p>
          <w:p w14:paraId="65B32678" w14:textId="6C121280" w:rsidR="00967C88" w:rsidRPr="00B7527D" w:rsidRDefault="00F847C5" w:rsidP="00B7527D">
            <w:pPr>
              <w:contextualSpacing/>
              <w:jc w:val="center"/>
              <w:rPr>
                <w:rFonts w:ascii="Arial" w:hAnsi="Arial" w:cs="Arial"/>
                <w:b/>
                <w:bCs/>
                <w:sz w:val="24"/>
                <w:szCs w:val="24"/>
              </w:rPr>
            </w:pPr>
            <w:r w:rsidRPr="00B7527D">
              <w:rPr>
                <w:rFonts w:ascii="Arial" w:hAnsi="Arial" w:cs="Arial"/>
                <w:b/>
                <w:bCs/>
                <w:sz w:val="24"/>
                <w:szCs w:val="24"/>
              </w:rPr>
              <w:t>Table 1 – City of Costa Mesa RHNA by Income Category</w:t>
            </w:r>
          </w:p>
          <w:p w14:paraId="7D3A31D8" w14:textId="257A5A4F" w:rsidR="00967C88" w:rsidRDefault="00967C88" w:rsidP="00F847C5">
            <w:pPr>
              <w:contextualSpacing/>
              <w:jc w:val="center"/>
              <w:rPr>
                <w:rFonts w:ascii="Arial" w:hAnsi="Arial" w:cs="Arial"/>
                <w:sz w:val="24"/>
                <w:szCs w:val="24"/>
              </w:rPr>
            </w:pPr>
            <w:r>
              <w:rPr>
                <w:noProof/>
              </w:rPr>
              <w:drawing>
                <wp:inline distT="0" distB="0" distL="0" distR="0" wp14:anchorId="081BBF99" wp14:editId="525A73BA">
                  <wp:extent cx="6747705" cy="1441450"/>
                  <wp:effectExtent l="0" t="0" r="0" b="6350"/>
                  <wp:docPr id="446271795"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16139" name="Picture 1" descr="Graphical user interface, application, Word&#10;&#10;Description automatically generated"/>
                          <pic:cNvPicPr/>
                        </pic:nvPicPr>
                        <pic:blipFill rotWithShape="1">
                          <a:blip r:embed="rId9"/>
                          <a:srcRect l="67197" t="57147" r="17300" b="31080"/>
                          <a:stretch/>
                        </pic:blipFill>
                        <pic:spPr bwMode="auto">
                          <a:xfrm>
                            <a:off x="0" y="0"/>
                            <a:ext cx="6752185" cy="1442407"/>
                          </a:xfrm>
                          <a:prstGeom prst="rect">
                            <a:avLst/>
                          </a:prstGeom>
                          <a:ln>
                            <a:noFill/>
                          </a:ln>
                          <a:extLst>
                            <a:ext uri="{53640926-AAD7-44D8-BBD7-CCE9431645EC}">
                              <a14:shadowObscured xmlns:a14="http://schemas.microsoft.com/office/drawing/2010/main"/>
                            </a:ext>
                          </a:extLst>
                        </pic:spPr>
                      </pic:pic>
                    </a:graphicData>
                  </a:graphic>
                </wp:inline>
              </w:drawing>
            </w:r>
          </w:p>
          <w:p w14:paraId="6A94A991" w14:textId="77777777" w:rsidR="00F847C5" w:rsidRPr="00B7527D" w:rsidRDefault="00F847C5" w:rsidP="00B7527D">
            <w:pPr>
              <w:contextualSpacing/>
              <w:jc w:val="center"/>
              <w:rPr>
                <w:rFonts w:ascii="Arial" w:hAnsi="Arial" w:cs="Arial"/>
                <w:sz w:val="24"/>
                <w:szCs w:val="24"/>
              </w:rPr>
            </w:pPr>
          </w:p>
          <w:p w14:paraId="02A4A4C2" w14:textId="00FA9F11" w:rsidR="00003D20" w:rsidRDefault="00003D20" w:rsidP="003D53A3">
            <w:pPr>
              <w:spacing w:after="160" w:line="259" w:lineRule="auto"/>
              <w:contextualSpacing/>
              <w:jc w:val="both"/>
              <w:rPr>
                <w:rFonts w:ascii="Arial" w:hAnsi="Arial" w:cs="Arial"/>
                <w:sz w:val="24"/>
                <w:szCs w:val="24"/>
              </w:rPr>
            </w:pPr>
            <w:r w:rsidRPr="00B67333">
              <w:rPr>
                <w:rFonts w:ascii="Arial" w:hAnsi="Arial" w:cs="Arial"/>
                <w:sz w:val="24"/>
                <w:szCs w:val="24"/>
              </w:rPr>
              <w:t xml:space="preserve">Adoption of an Affordable Housing Ordinance </w:t>
            </w:r>
            <w:r>
              <w:rPr>
                <w:rFonts w:ascii="Arial" w:hAnsi="Arial" w:cs="Arial"/>
                <w:sz w:val="24"/>
                <w:szCs w:val="24"/>
              </w:rPr>
              <w:t xml:space="preserve">(AHO) </w:t>
            </w:r>
            <w:r w:rsidRPr="00B67333">
              <w:rPr>
                <w:rFonts w:ascii="Arial" w:hAnsi="Arial" w:cs="Arial"/>
                <w:sz w:val="24"/>
                <w:szCs w:val="24"/>
              </w:rPr>
              <w:t xml:space="preserve">would </w:t>
            </w:r>
            <w:r w:rsidR="00AF3CF6">
              <w:rPr>
                <w:rFonts w:ascii="Arial" w:hAnsi="Arial" w:cs="Arial"/>
                <w:sz w:val="24"/>
                <w:szCs w:val="24"/>
              </w:rPr>
              <w:t xml:space="preserve">assist in </w:t>
            </w:r>
            <w:r>
              <w:rPr>
                <w:rFonts w:ascii="Arial" w:hAnsi="Arial" w:cs="Arial"/>
                <w:sz w:val="24"/>
                <w:szCs w:val="24"/>
              </w:rPr>
              <w:t xml:space="preserve">achieving the City’s RHNA for the very-low-, low-, and moderate-income categories, </w:t>
            </w:r>
            <w:r w:rsidRPr="00B67333">
              <w:rPr>
                <w:rFonts w:ascii="Arial" w:hAnsi="Arial" w:cs="Arial"/>
                <w:sz w:val="24"/>
                <w:szCs w:val="24"/>
              </w:rPr>
              <w:t>coupled with the other Housing Element programs intended to remove or reduce existing barriers and constraints to market-rate housing developments.</w:t>
            </w:r>
            <w:r>
              <w:rPr>
                <w:rFonts w:ascii="Arial" w:hAnsi="Arial" w:cs="Arial"/>
                <w:sz w:val="24"/>
                <w:szCs w:val="24"/>
              </w:rPr>
              <w:t xml:space="preserve">  </w:t>
            </w:r>
          </w:p>
          <w:p w14:paraId="05708DD6" w14:textId="77777777" w:rsidR="00003D20" w:rsidRDefault="00003D20" w:rsidP="003D53A3">
            <w:pPr>
              <w:spacing w:after="160" w:line="259" w:lineRule="auto"/>
              <w:contextualSpacing/>
              <w:jc w:val="both"/>
              <w:rPr>
                <w:rFonts w:ascii="Arial" w:hAnsi="Arial" w:cs="Arial"/>
                <w:sz w:val="24"/>
                <w:szCs w:val="24"/>
              </w:rPr>
            </w:pPr>
          </w:p>
          <w:p w14:paraId="19ABC5BF" w14:textId="72C92A35" w:rsidR="00CB4F12" w:rsidRDefault="00110943" w:rsidP="003D53A3">
            <w:pPr>
              <w:spacing w:after="160" w:line="259" w:lineRule="auto"/>
              <w:contextualSpacing/>
              <w:jc w:val="both"/>
              <w:rPr>
                <w:rFonts w:ascii="Arial" w:hAnsi="Arial" w:cs="Arial"/>
                <w:b/>
                <w:bCs/>
                <w:i/>
                <w:iCs/>
                <w:sz w:val="24"/>
                <w:szCs w:val="24"/>
              </w:rPr>
            </w:pPr>
            <w:r w:rsidRPr="009E2D41">
              <w:rPr>
                <w:rFonts w:ascii="Arial" w:hAnsi="Arial" w:cs="Arial"/>
                <w:b/>
                <w:bCs/>
                <w:i/>
                <w:iCs/>
                <w:sz w:val="24"/>
                <w:szCs w:val="24"/>
              </w:rPr>
              <w:t xml:space="preserve">An </w:t>
            </w:r>
            <w:r w:rsidR="00CB4F12" w:rsidRPr="00B7527D">
              <w:rPr>
                <w:rFonts w:ascii="Arial" w:hAnsi="Arial" w:cs="Arial"/>
                <w:b/>
                <w:bCs/>
                <w:i/>
                <w:iCs/>
                <w:sz w:val="24"/>
                <w:szCs w:val="24"/>
              </w:rPr>
              <w:t>“Incentive-Based” Program</w:t>
            </w:r>
          </w:p>
          <w:p w14:paraId="26DD4F2D" w14:textId="77777777" w:rsidR="00CB4F12" w:rsidRPr="00B7527D" w:rsidRDefault="00CB4F12" w:rsidP="003D53A3">
            <w:pPr>
              <w:spacing w:after="160" w:line="259" w:lineRule="auto"/>
              <w:contextualSpacing/>
              <w:jc w:val="both"/>
              <w:rPr>
                <w:rFonts w:ascii="Arial" w:hAnsi="Arial" w:cs="Arial"/>
                <w:b/>
                <w:bCs/>
                <w:i/>
                <w:iCs/>
                <w:sz w:val="24"/>
                <w:szCs w:val="24"/>
              </w:rPr>
            </w:pPr>
          </w:p>
          <w:p w14:paraId="750800B5" w14:textId="7ECF72DE" w:rsidR="00110943" w:rsidRDefault="00110943" w:rsidP="00110943">
            <w:pPr>
              <w:spacing w:after="160" w:line="259" w:lineRule="auto"/>
              <w:contextualSpacing/>
              <w:jc w:val="both"/>
              <w:rPr>
                <w:rFonts w:ascii="Arial" w:hAnsi="Arial" w:cs="Arial"/>
                <w:sz w:val="24"/>
                <w:szCs w:val="24"/>
              </w:rPr>
            </w:pPr>
            <w:r w:rsidRPr="00110943">
              <w:rPr>
                <w:rFonts w:ascii="Arial" w:hAnsi="Arial" w:cs="Arial"/>
                <w:sz w:val="24"/>
                <w:szCs w:val="24"/>
              </w:rPr>
              <w:t>The City’s proposed Affordable Housing Program has been structured as an “incentive-based program”</w:t>
            </w:r>
            <w:r w:rsidR="00003D20">
              <w:rPr>
                <w:rFonts w:ascii="Arial" w:hAnsi="Arial" w:cs="Arial"/>
                <w:sz w:val="24"/>
                <w:szCs w:val="24"/>
              </w:rPr>
              <w:t xml:space="preserve">.  </w:t>
            </w:r>
          </w:p>
          <w:p w14:paraId="3BC88C39" w14:textId="77777777" w:rsidR="00110943" w:rsidRPr="00110943" w:rsidRDefault="00110943" w:rsidP="00110943">
            <w:pPr>
              <w:contextualSpacing/>
              <w:jc w:val="both"/>
              <w:rPr>
                <w:rFonts w:ascii="Arial" w:hAnsi="Arial" w:cs="Arial"/>
                <w:sz w:val="24"/>
                <w:szCs w:val="24"/>
              </w:rPr>
            </w:pPr>
          </w:p>
          <w:p w14:paraId="5B02AB9F" w14:textId="7776BC09" w:rsidR="00BF53C7" w:rsidRDefault="00110943" w:rsidP="00BF53C7">
            <w:pPr>
              <w:spacing w:after="160" w:line="259" w:lineRule="auto"/>
              <w:contextualSpacing/>
              <w:jc w:val="both"/>
              <w:rPr>
                <w:rFonts w:ascii="Arial" w:hAnsi="Arial" w:cs="Arial"/>
                <w:sz w:val="24"/>
                <w:szCs w:val="24"/>
              </w:rPr>
            </w:pPr>
            <w:r w:rsidRPr="00110943">
              <w:rPr>
                <w:rFonts w:ascii="Arial" w:hAnsi="Arial" w:cs="Arial"/>
                <w:sz w:val="24"/>
                <w:szCs w:val="24"/>
              </w:rPr>
              <w:t xml:space="preserve">To implement the </w:t>
            </w:r>
            <w:r w:rsidR="00F847C5">
              <w:rPr>
                <w:rFonts w:ascii="Arial" w:hAnsi="Arial" w:cs="Arial"/>
                <w:sz w:val="24"/>
                <w:szCs w:val="24"/>
              </w:rPr>
              <w:t>A</w:t>
            </w:r>
            <w:r w:rsidRPr="00110943">
              <w:rPr>
                <w:rFonts w:ascii="Arial" w:hAnsi="Arial" w:cs="Arial"/>
                <w:sz w:val="24"/>
                <w:szCs w:val="24"/>
              </w:rPr>
              <w:t xml:space="preserve">ffordable </w:t>
            </w:r>
            <w:r w:rsidR="00F847C5">
              <w:rPr>
                <w:rFonts w:ascii="Arial" w:hAnsi="Arial" w:cs="Arial"/>
                <w:sz w:val="24"/>
                <w:szCs w:val="24"/>
              </w:rPr>
              <w:t>H</w:t>
            </w:r>
            <w:r w:rsidRPr="00110943">
              <w:rPr>
                <w:rFonts w:ascii="Arial" w:hAnsi="Arial" w:cs="Arial"/>
                <w:sz w:val="24"/>
                <w:szCs w:val="24"/>
              </w:rPr>
              <w:t xml:space="preserve">ousing </w:t>
            </w:r>
            <w:r w:rsidR="00F847C5">
              <w:rPr>
                <w:rFonts w:ascii="Arial" w:hAnsi="Arial" w:cs="Arial"/>
                <w:sz w:val="24"/>
                <w:szCs w:val="24"/>
              </w:rPr>
              <w:t>P</w:t>
            </w:r>
            <w:r w:rsidRPr="00110943">
              <w:rPr>
                <w:rFonts w:ascii="Arial" w:hAnsi="Arial" w:cs="Arial"/>
                <w:sz w:val="24"/>
                <w:szCs w:val="24"/>
              </w:rPr>
              <w:t xml:space="preserve">rogram, the City would rezone non-residentially zoned properties located along major corridors to allow for </w:t>
            </w:r>
            <w:r w:rsidR="003D515D">
              <w:rPr>
                <w:rFonts w:ascii="Arial" w:hAnsi="Arial" w:cs="Arial"/>
                <w:sz w:val="24"/>
                <w:szCs w:val="24"/>
              </w:rPr>
              <w:t xml:space="preserve">higher density </w:t>
            </w:r>
            <w:r w:rsidRPr="00110943">
              <w:rPr>
                <w:rFonts w:ascii="Arial" w:hAnsi="Arial" w:cs="Arial"/>
                <w:sz w:val="24"/>
                <w:szCs w:val="24"/>
              </w:rPr>
              <w:t>housing with reduced parking requirements</w:t>
            </w:r>
            <w:r w:rsidR="00481EC7">
              <w:rPr>
                <w:rFonts w:ascii="Arial" w:hAnsi="Arial" w:cs="Arial"/>
                <w:sz w:val="24"/>
                <w:szCs w:val="24"/>
              </w:rPr>
              <w:t xml:space="preserve"> and</w:t>
            </w:r>
            <w:r w:rsidR="00481EC7" w:rsidRPr="00481EC7">
              <w:rPr>
                <w:kern w:val="2"/>
                <w14:ligatures w14:val="standardContextual"/>
              </w:rPr>
              <w:t xml:space="preserve"> </w:t>
            </w:r>
            <w:r w:rsidR="00481EC7" w:rsidRPr="00481EC7">
              <w:rPr>
                <w:rFonts w:ascii="Arial" w:hAnsi="Arial" w:cs="Arial"/>
                <w:sz w:val="24"/>
                <w:szCs w:val="24"/>
              </w:rPr>
              <w:t xml:space="preserve">the </w:t>
            </w:r>
            <w:r w:rsidR="00481EC7">
              <w:rPr>
                <w:rFonts w:ascii="Arial" w:hAnsi="Arial" w:cs="Arial"/>
                <w:sz w:val="24"/>
                <w:szCs w:val="24"/>
              </w:rPr>
              <w:t xml:space="preserve">allowance of </w:t>
            </w:r>
            <w:r w:rsidR="00481EC7" w:rsidRPr="00481EC7">
              <w:rPr>
                <w:rFonts w:ascii="Arial" w:hAnsi="Arial" w:cs="Arial"/>
                <w:sz w:val="24"/>
                <w:szCs w:val="24"/>
              </w:rPr>
              <w:t xml:space="preserve">affordable rents for </w:t>
            </w:r>
            <w:proofErr w:type="gramStart"/>
            <w:r w:rsidR="00481EC7" w:rsidRPr="00481EC7">
              <w:rPr>
                <w:rFonts w:ascii="Arial" w:hAnsi="Arial" w:cs="Arial"/>
                <w:sz w:val="24"/>
                <w:szCs w:val="24"/>
              </w:rPr>
              <w:t>low income</w:t>
            </w:r>
            <w:proofErr w:type="gramEnd"/>
            <w:r w:rsidR="00481EC7" w:rsidRPr="00481EC7">
              <w:rPr>
                <w:rFonts w:ascii="Arial" w:hAnsi="Arial" w:cs="Arial"/>
                <w:sz w:val="24"/>
                <w:szCs w:val="24"/>
              </w:rPr>
              <w:t xml:space="preserve"> units to be calculated based on 80% of the area median income (AMI)</w:t>
            </w:r>
            <w:r w:rsidR="00481EC7">
              <w:rPr>
                <w:rFonts w:ascii="Arial" w:hAnsi="Arial" w:cs="Arial"/>
                <w:sz w:val="24"/>
                <w:szCs w:val="24"/>
              </w:rPr>
              <w:t xml:space="preserve"> where 60% is required under state density bonus law</w:t>
            </w:r>
            <w:r w:rsidRPr="00110943">
              <w:rPr>
                <w:rFonts w:ascii="Arial" w:hAnsi="Arial" w:cs="Arial"/>
                <w:sz w:val="24"/>
                <w:szCs w:val="24"/>
              </w:rPr>
              <w:t xml:space="preserve">. </w:t>
            </w:r>
            <w:r w:rsidR="00BF53C7">
              <w:rPr>
                <w:rFonts w:ascii="Arial" w:hAnsi="Arial" w:cs="Arial"/>
                <w:sz w:val="24"/>
                <w:szCs w:val="24"/>
              </w:rPr>
              <w:t xml:space="preserve">Adding residential development as an allowed use at higher densities </w:t>
            </w:r>
            <w:r w:rsidR="00BF53C7" w:rsidRPr="00110943">
              <w:rPr>
                <w:rFonts w:ascii="Arial" w:hAnsi="Arial" w:cs="Arial"/>
                <w:sz w:val="24"/>
                <w:szCs w:val="24"/>
              </w:rPr>
              <w:t>create</w:t>
            </w:r>
            <w:r w:rsidR="00BF53C7">
              <w:rPr>
                <w:rFonts w:ascii="Arial" w:hAnsi="Arial" w:cs="Arial"/>
                <w:sz w:val="24"/>
                <w:szCs w:val="24"/>
              </w:rPr>
              <w:t>s</w:t>
            </w:r>
            <w:r w:rsidR="00BF53C7" w:rsidRPr="00110943">
              <w:rPr>
                <w:rFonts w:ascii="Arial" w:hAnsi="Arial" w:cs="Arial"/>
                <w:sz w:val="24"/>
                <w:szCs w:val="24"/>
              </w:rPr>
              <w:t xml:space="preserve"> </w:t>
            </w:r>
            <w:r w:rsidR="00BF53C7">
              <w:rPr>
                <w:rFonts w:ascii="Arial" w:hAnsi="Arial" w:cs="Arial"/>
                <w:sz w:val="24"/>
                <w:szCs w:val="24"/>
              </w:rPr>
              <w:t xml:space="preserve">land </w:t>
            </w:r>
            <w:r w:rsidR="00BF53C7" w:rsidRPr="00110943">
              <w:rPr>
                <w:rFonts w:ascii="Arial" w:hAnsi="Arial" w:cs="Arial"/>
                <w:sz w:val="24"/>
                <w:szCs w:val="24"/>
              </w:rPr>
              <w:t>value and incentivize</w:t>
            </w:r>
            <w:r w:rsidR="00BF53C7">
              <w:rPr>
                <w:rFonts w:ascii="Arial" w:hAnsi="Arial" w:cs="Arial"/>
                <w:sz w:val="24"/>
                <w:szCs w:val="24"/>
              </w:rPr>
              <w:t>s</w:t>
            </w:r>
            <w:r w:rsidR="00BF53C7" w:rsidRPr="00110943">
              <w:rPr>
                <w:rFonts w:ascii="Arial" w:hAnsi="Arial" w:cs="Arial"/>
                <w:sz w:val="24"/>
                <w:szCs w:val="24"/>
              </w:rPr>
              <w:t xml:space="preserve"> housing production overall</w:t>
            </w:r>
            <w:r w:rsidR="00BF53C7">
              <w:rPr>
                <w:rFonts w:ascii="Arial" w:hAnsi="Arial" w:cs="Arial"/>
                <w:sz w:val="24"/>
                <w:szCs w:val="24"/>
              </w:rPr>
              <w:t xml:space="preserve">.  That value is coupled with </w:t>
            </w:r>
            <w:r w:rsidR="00BF53C7" w:rsidRPr="00110943">
              <w:rPr>
                <w:rFonts w:ascii="Arial" w:hAnsi="Arial" w:cs="Arial"/>
                <w:sz w:val="24"/>
                <w:szCs w:val="24"/>
              </w:rPr>
              <w:t>a requirement to provide a portion of the project’s units as affordable housing. This program structure is in effect a local density bonus program.</w:t>
            </w:r>
          </w:p>
          <w:p w14:paraId="246A1DDB" w14:textId="77777777" w:rsidR="00BF53C7" w:rsidRDefault="00BF53C7" w:rsidP="00110943">
            <w:pPr>
              <w:contextualSpacing/>
              <w:jc w:val="both"/>
              <w:rPr>
                <w:rFonts w:ascii="Arial" w:hAnsi="Arial" w:cs="Arial"/>
                <w:sz w:val="24"/>
                <w:szCs w:val="24"/>
              </w:rPr>
            </w:pPr>
          </w:p>
          <w:p w14:paraId="4F101398" w14:textId="44B9BBE5" w:rsidR="00110943" w:rsidRPr="00110943" w:rsidRDefault="00110943" w:rsidP="00110943">
            <w:pPr>
              <w:contextualSpacing/>
              <w:jc w:val="both"/>
              <w:rPr>
                <w:rFonts w:ascii="Arial" w:hAnsi="Arial" w:cs="Arial"/>
                <w:sz w:val="24"/>
                <w:szCs w:val="24"/>
              </w:rPr>
            </w:pPr>
            <w:r w:rsidRPr="00110943">
              <w:rPr>
                <w:rFonts w:ascii="Arial" w:hAnsi="Arial" w:cs="Arial"/>
                <w:sz w:val="24"/>
                <w:szCs w:val="24"/>
              </w:rPr>
              <w:t xml:space="preserve">The rezone and increase in density </w:t>
            </w:r>
            <w:r w:rsidR="00283BDD" w:rsidRPr="00110943">
              <w:rPr>
                <w:rFonts w:ascii="Arial" w:hAnsi="Arial" w:cs="Arial"/>
                <w:sz w:val="24"/>
                <w:szCs w:val="24"/>
              </w:rPr>
              <w:t>create</w:t>
            </w:r>
            <w:r w:rsidRPr="00110943">
              <w:rPr>
                <w:rFonts w:ascii="Arial" w:hAnsi="Arial" w:cs="Arial"/>
                <w:sz w:val="24"/>
                <w:szCs w:val="24"/>
              </w:rPr>
              <w:t xml:space="preserve"> opportunities for new homes that presently do not exist because of the lack of available properties that allow residential uses and the historically low maximum allowable density in Costa Mesa (maximum of 20 units per acre pursuant to the City’s General Plan). Rezoning would create value and thus, incentivizing landowners to sell commercial and industrial properties to housing developers and incentivize housing developers to build. </w:t>
            </w:r>
          </w:p>
          <w:p w14:paraId="476CA0F7" w14:textId="77777777" w:rsidR="005A637D" w:rsidRDefault="005A637D" w:rsidP="003D53A3">
            <w:pPr>
              <w:tabs>
                <w:tab w:val="left" w:pos="-720"/>
                <w:tab w:val="left" w:pos="720"/>
              </w:tabs>
              <w:suppressAutoHyphens/>
              <w:ind w:right="90"/>
              <w:jc w:val="both"/>
              <w:rPr>
                <w:rFonts w:ascii="Arial" w:hAnsi="Arial" w:cs="Arial"/>
                <w:b/>
                <w:bCs/>
                <w:i/>
                <w:iCs/>
                <w:sz w:val="24"/>
                <w:szCs w:val="24"/>
              </w:rPr>
            </w:pPr>
          </w:p>
          <w:p w14:paraId="06FB8703" w14:textId="204545EA" w:rsidR="00A55B18" w:rsidRPr="00A55B18" w:rsidRDefault="00A55B18" w:rsidP="003D53A3">
            <w:pPr>
              <w:tabs>
                <w:tab w:val="left" w:pos="-720"/>
                <w:tab w:val="left" w:pos="720"/>
              </w:tabs>
              <w:suppressAutoHyphens/>
              <w:ind w:right="90"/>
              <w:jc w:val="both"/>
              <w:rPr>
                <w:rFonts w:ascii="Arial" w:hAnsi="Arial" w:cs="Arial"/>
                <w:b/>
                <w:bCs/>
                <w:sz w:val="24"/>
                <w:szCs w:val="24"/>
                <w:u w:val="single"/>
              </w:rPr>
            </w:pPr>
            <w:r w:rsidRPr="00A55B18">
              <w:rPr>
                <w:rFonts w:ascii="Arial" w:hAnsi="Arial" w:cs="Arial"/>
                <w:b/>
                <w:bCs/>
                <w:sz w:val="24"/>
                <w:szCs w:val="24"/>
                <w:u w:val="single"/>
              </w:rPr>
              <w:t>DISCUSSION</w:t>
            </w:r>
          </w:p>
          <w:p w14:paraId="4C55FB16" w14:textId="77777777" w:rsidR="00A55B18" w:rsidRDefault="00A55B18" w:rsidP="003D53A3">
            <w:pPr>
              <w:tabs>
                <w:tab w:val="left" w:pos="-720"/>
                <w:tab w:val="left" w:pos="720"/>
              </w:tabs>
              <w:suppressAutoHyphens/>
              <w:ind w:right="90"/>
              <w:jc w:val="both"/>
              <w:rPr>
                <w:rFonts w:ascii="Arial" w:hAnsi="Arial" w:cs="Arial"/>
                <w:b/>
                <w:bCs/>
                <w:i/>
                <w:iCs/>
                <w:sz w:val="24"/>
                <w:szCs w:val="24"/>
              </w:rPr>
            </w:pPr>
          </w:p>
          <w:p w14:paraId="3544C5DE" w14:textId="17E6A959" w:rsidR="003D53A3" w:rsidRPr="00B67333" w:rsidRDefault="003D53A3" w:rsidP="003D53A3">
            <w:pPr>
              <w:tabs>
                <w:tab w:val="left" w:pos="-720"/>
                <w:tab w:val="left" w:pos="720"/>
              </w:tabs>
              <w:suppressAutoHyphens/>
              <w:ind w:right="90"/>
              <w:jc w:val="both"/>
              <w:rPr>
                <w:rFonts w:ascii="Arial" w:hAnsi="Arial" w:cs="Arial"/>
                <w:b/>
                <w:bCs/>
                <w:i/>
                <w:iCs/>
                <w:sz w:val="24"/>
                <w:szCs w:val="24"/>
              </w:rPr>
            </w:pPr>
            <w:r w:rsidRPr="00B67333">
              <w:rPr>
                <w:rFonts w:ascii="Arial" w:hAnsi="Arial" w:cs="Arial"/>
                <w:b/>
                <w:bCs/>
                <w:i/>
                <w:iCs/>
                <w:sz w:val="24"/>
                <w:szCs w:val="24"/>
              </w:rPr>
              <w:t>City Council First Reading</w:t>
            </w:r>
          </w:p>
          <w:p w14:paraId="2A6792DE" w14:textId="77777777" w:rsidR="003D53A3" w:rsidRPr="00B67333" w:rsidRDefault="003D53A3" w:rsidP="003D53A3">
            <w:pPr>
              <w:tabs>
                <w:tab w:val="left" w:pos="-720"/>
                <w:tab w:val="left" w:pos="720"/>
              </w:tabs>
              <w:suppressAutoHyphens/>
              <w:ind w:right="90"/>
              <w:jc w:val="both"/>
              <w:rPr>
                <w:rFonts w:ascii="Arial" w:hAnsi="Arial" w:cs="Arial"/>
                <w:sz w:val="24"/>
                <w:szCs w:val="24"/>
              </w:rPr>
            </w:pPr>
          </w:p>
          <w:p w14:paraId="627A117C" w14:textId="77777777" w:rsidR="003D53A3" w:rsidRPr="00B67333" w:rsidRDefault="003D53A3" w:rsidP="00B7527D">
            <w:pPr>
              <w:tabs>
                <w:tab w:val="left" w:pos="-720"/>
                <w:tab w:val="left" w:pos="720"/>
              </w:tabs>
              <w:suppressAutoHyphens/>
              <w:ind w:right="-15"/>
              <w:jc w:val="both"/>
              <w:rPr>
                <w:rFonts w:ascii="Arial" w:hAnsi="Arial" w:cs="Arial"/>
                <w:sz w:val="24"/>
                <w:szCs w:val="24"/>
              </w:rPr>
            </w:pPr>
            <w:r w:rsidRPr="00B67333">
              <w:rPr>
                <w:rFonts w:ascii="Arial" w:hAnsi="Arial" w:cs="Arial"/>
                <w:sz w:val="24"/>
                <w:szCs w:val="24"/>
              </w:rPr>
              <w:t>On January 16, 2024, the City Council considered the Planning Commission’s recommendations, discussed the draft ordinance, and made further changes to the draft including:</w:t>
            </w:r>
          </w:p>
          <w:p w14:paraId="7FFD9CC8" w14:textId="77777777" w:rsidR="003D53A3" w:rsidRPr="00B67333" w:rsidRDefault="003D53A3" w:rsidP="00B7527D">
            <w:pPr>
              <w:tabs>
                <w:tab w:val="left" w:pos="-720"/>
                <w:tab w:val="left" w:pos="720"/>
              </w:tabs>
              <w:suppressAutoHyphens/>
              <w:ind w:right="-15"/>
              <w:jc w:val="both"/>
              <w:rPr>
                <w:rFonts w:ascii="Arial" w:hAnsi="Arial" w:cs="Arial"/>
                <w:sz w:val="24"/>
                <w:szCs w:val="24"/>
              </w:rPr>
            </w:pPr>
          </w:p>
          <w:p w14:paraId="3F74A396" w14:textId="77777777" w:rsidR="003D53A3" w:rsidRPr="00B67333" w:rsidRDefault="003D53A3" w:rsidP="00B7527D">
            <w:pPr>
              <w:pStyle w:val="ListParagraph"/>
              <w:numPr>
                <w:ilvl w:val="0"/>
                <w:numId w:val="23"/>
              </w:numPr>
              <w:tabs>
                <w:tab w:val="left" w:pos="-720"/>
                <w:tab w:val="left" w:pos="720"/>
              </w:tabs>
              <w:suppressAutoHyphens/>
              <w:ind w:right="-15"/>
              <w:jc w:val="both"/>
              <w:rPr>
                <w:sz w:val="24"/>
                <w:szCs w:val="24"/>
              </w:rPr>
            </w:pPr>
            <w:r w:rsidRPr="00B67333">
              <w:rPr>
                <w:sz w:val="24"/>
                <w:szCs w:val="24"/>
              </w:rPr>
              <w:t xml:space="preserve">Establishing a minimum threshold project size for application of the affordability </w:t>
            </w:r>
            <w:proofErr w:type="gramStart"/>
            <w:r w:rsidRPr="00B67333">
              <w:rPr>
                <w:sz w:val="24"/>
                <w:szCs w:val="24"/>
              </w:rPr>
              <w:t>requirements;</w:t>
            </w:r>
            <w:proofErr w:type="gramEnd"/>
            <w:r w:rsidRPr="00B67333">
              <w:rPr>
                <w:sz w:val="24"/>
                <w:szCs w:val="24"/>
              </w:rPr>
              <w:t xml:space="preserve"> </w:t>
            </w:r>
          </w:p>
          <w:p w14:paraId="78B47FF0" w14:textId="77777777" w:rsidR="003D53A3" w:rsidRPr="00B67333" w:rsidRDefault="003D53A3" w:rsidP="00B7527D">
            <w:pPr>
              <w:pStyle w:val="ListParagraph"/>
              <w:numPr>
                <w:ilvl w:val="0"/>
                <w:numId w:val="23"/>
              </w:numPr>
              <w:tabs>
                <w:tab w:val="left" w:pos="-720"/>
                <w:tab w:val="left" w:pos="720"/>
              </w:tabs>
              <w:suppressAutoHyphens/>
              <w:ind w:right="-15"/>
              <w:jc w:val="both"/>
              <w:rPr>
                <w:sz w:val="24"/>
                <w:szCs w:val="24"/>
              </w:rPr>
            </w:pPr>
            <w:r w:rsidRPr="00B67333">
              <w:rPr>
                <w:sz w:val="24"/>
                <w:szCs w:val="24"/>
              </w:rPr>
              <w:t xml:space="preserve">Requiring the onsite production of affordable units for rental projects with over 50 </w:t>
            </w:r>
            <w:proofErr w:type="gramStart"/>
            <w:r w:rsidRPr="00B67333">
              <w:rPr>
                <w:sz w:val="24"/>
                <w:szCs w:val="24"/>
              </w:rPr>
              <w:t>units;</w:t>
            </w:r>
            <w:proofErr w:type="gramEnd"/>
          </w:p>
          <w:p w14:paraId="60A7DA81" w14:textId="77777777" w:rsidR="00AF3CF6" w:rsidRDefault="003D53A3" w:rsidP="00B7527D">
            <w:pPr>
              <w:pStyle w:val="ListParagraph"/>
              <w:numPr>
                <w:ilvl w:val="0"/>
                <w:numId w:val="23"/>
              </w:numPr>
              <w:tabs>
                <w:tab w:val="left" w:pos="-720"/>
                <w:tab w:val="left" w:pos="720"/>
              </w:tabs>
              <w:suppressAutoHyphens/>
              <w:ind w:right="-15"/>
              <w:jc w:val="both"/>
              <w:rPr>
                <w:sz w:val="24"/>
                <w:szCs w:val="24"/>
              </w:rPr>
            </w:pPr>
            <w:r w:rsidRPr="00B67333">
              <w:rPr>
                <w:sz w:val="24"/>
                <w:szCs w:val="24"/>
              </w:rPr>
              <w:t xml:space="preserve">Allowing payment of in-lieu affordable housing fees for rental projects with fewer than 50 </w:t>
            </w:r>
            <w:proofErr w:type="gramStart"/>
            <w:r w:rsidRPr="00B67333">
              <w:rPr>
                <w:sz w:val="24"/>
                <w:szCs w:val="24"/>
              </w:rPr>
              <w:t>units;</w:t>
            </w:r>
            <w:proofErr w:type="gramEnd"/>
          </w:p>
          <w:p w14:paraId="3F9D2135" w14:textId="1142F0C8" w:rsidR="003D53A3" w:rsidRPr="00B67333" w:rsidRDefault="00AF3CF6" w:rsidP="00B7527D">
            <w:pPr>
              <w:pStyle w:val="ListParagraph"/>
              <w:numPr>
                <w:ilvl w:val="0"/>
                <w:numId w:val="23"/>
              </w:numPr>
              <w:tabs>
                <w:tab w:val="left" w:pos="-720"/>
                <w:tab w:val="left" w:pos="720"/>
              </w:tabs>
              <w:suppressAutoHyphens/>
              <w:ind w:right="-15"/>
              <w:jc w:val="both"/>
              <w:rPr>
                <w:sz w:val="24"/>
                <w:szCs w:val="24"/>
              </w:rPr>
            </w:pPr>
            <w:r>
              <w:rPr>
                <w:sz w:val="24"/>
                <w:szCs w:val="24"/>
              </w:rPr>
              <w:t>Allowing payment of in-lieu affordable housing fees for ownership projects;</w:t>
            </w:r>
            <w:r w:rsidR="003D53A3" w:rsidRPr="00B67333">
              <w:rPr>
                <w:sz w:val="24"/>
                <w:szCs w:val="24"/>
              </w:rPr>
              <w:t xml:space="preserve"> and</w:t>
            </w:r>
          </w:p>
          <w:p w14:paraId="0A0FD463" w14:textId="20F98FB7" w:rsidR="003D53A3" w:rsidRPr="00B67333" w:rsidRDefault="003D53A3" w:rsidP="00B7527D">
            <w:pPr>
              <w:pStyle w:val="ListParagraph"/>
              <w:numPr>
                <w:ilvl w:val="0"/>
                <w:numId w:val="23"/>
              </w:numPr>
              <w:tabs>
                <w:tab w:val="left" w:pos="-720"/>
                <w:tab w:val="left" w:pos="720"/>
              </w:tabs>
              <w:suppressAutoHyphens/>
              <w:ind w:right="-15"/>
              <w:jc w:val="both"/>
              <w:rPr>
                <w:sz w:val="24"/>
                <w:szCs w:val="24"/>
              </w:rPr>
            </w:pPr>
            <w:r w:rsidRPr="00B67333">
              <w:rPr>
                <w:sz w:val="24"/>
                <w:szCs w:val="24"/>
              </w:rPr>
              <w:t xml:space="preserve">Allowing a residential project for which the </w:t>
            </w:r>
            <w:proofErr w:type="gramStart"/>
            <w:r w:rsidRPr="00B67333">
              <w:rPr>
                <w:sz w:val="24"/>
                <w:szCs w:val="24"/>
              </w:rPr>
              <w:t>City</w:t>
            </w:r>
            <w:proofErr w:type="gramEnd"/>
            <w:r w:rsidRPr="00B67333">
              <w:rPr>
                <w:sz w:val="24"/>
                <w:szCs w:val="24"/>
              </w:rPr>
              <w:t xml:space="preserve"> enters into a development agreement to provide affordable housing or other community benefits equivalent to the </w:t>
            </w:r>
            <w:r w:rsidR="00BB2AF4">
              <w:rPr>
                <w:sz w:val="24"/>
                <w:szCs w:val="24"/>
              </w:rPr>
              <w:t xml:space="preserve">Affordable Housing Ordinance </w:t>
            </w:r>
            <w:r w:rsidRPr="00B67333">
              <w:rPr>
                <w:sz w:val="24"/>
                <w:szCs w:val="24"/>
              </w:rPr>
              <w:t>requirements.</w:t>
            </w:r>
          </w:p>
          <w:p w14:paraId="420B13F2" w14:textId="77777777" w:rsidR="00110943" w:rsidRDefault="00110943" w:rsidP="00B7527D">
            <w:pPr>
              <w:tabs>
                <w:tab w:val="left" w:pos="-720"/>
                <w:tab w:val="left" w:pos="720"/>
              </w:tabs>
              <w:suppressAutoHyphens/>
              <w:ind w:right="-15"/>
              <w:jc w:val="both"/>
              <w:rPr>
                <w:rFonts w:ascii="Arial" w:hAnsi="Arial" w:cs="Arial"/>
                <w:sz w:val="24"/>
                <w:szCs w:val="24"/>
              </w:rPr>
            </w:pPr>
          </w:p>
          <w:p w14:paraId="49F635C9" w14:textId="0BAE66FA" w:rsidR="003D53A3" w:rsidRDefault="003D53A3" w:rsidP="00B7527D">
            <w:pPr>
              <w:tabs>
                <w:tab w:val="left" w:pos="-720"/>
                <w:tab w:val="left" w:pos="720"/>
              </w:tabs>
              <w:suppressAutoHyphens/>
              <w:ind w:right="-15"/>
              <w:jc w:val="both"/>
              <w:rPr>
                <w:rFonts w:ascii="Arial" w:hAnsi="Arial" w:cs="Arial"/>
                <w:sz w:val="24"/>
                <w:szCs w:val="24"/>
              </w:rPr>
            </w:pPr>
            <w:r w:rsidRPr="00B67333">
              <w:rPr>
                <w:rFonts w:ascii="Arial" w:hAnsi="Arial" w:cs="Arial"/>
                <w:sz w:val="24"/>
                <w:szCs w:val="24"/>
              </w:rPr>
              <w:t xml:space="preserve">The City Council voted 4-2 (Councilmember Chavez and Mayor Pro </w:t>
            </w:r>
            <w:proofErr w:type="spellStart"/>
            <w:r w:rsidRPr="00B67333">
              <w:rPr>
                <w:rFonts w:ascii="Arial" w:hAnsi="Arial" w:cs="Arial"/>
                <w:sz w:val="24"/>
                <w:szCs w:val="24"/>
              </w:rPr>
              <w:t>Tem</w:t>
            </w:r>
            <w:proofErr w:type="spellEnd"/>
            <w:r w:rsidRPr="00B67333">
              <w:rPr>
                <w:rFonts w:ascii="Arial" w:hAnsi="Arial" w:cs="Arial"/>
                <w:sz w:val="24"/>
                <w:szCs w:val="24"/>
              </w:rPr>
              <w:t xml:space="preserve"> Harlan voting no; Councilmember Harper absent) to give first reading of Ordinance No. 2024-</w:t>
            </w:r>
            <w:r w:rsidR="00CC1F4B">
              <w:rPr>
                <w:rFonts w:ascii="Arial" w:hAnsi="Arial" w:cs="Arial"/>
                <w:sz w:val="24"/>
                <w:szCs w:val="24"/>
              </w:rPr>
              <w:t>02</w:t>
            </w:r>
            <w:r w:rsidRPr="00B67333">
              <w:rPr>
                <w:rFonts w:ascii="Arial" w:hAnsi="Arial" w:cs="Arial"/>
                <w:sz w:val="24"/>
                <w:szCs w:val="24"/>
              </w:rPr>
              <w:t xml:space="preserve">. The January 16, </w:t>
            </w:r>
            <w:proofErr w:type="gramStart"/>
            <w:r w:rsidRPr="00B67333">
              <w:rPr>
                <w:rFonts w:ascii="Arial" w:hAnsi="Arial" w:cs="Arial"/>
                <w:sz w:val="24"/>
                <w:szCs w:val="24"/>
              </w:rPr>
              <w:t>2024</w:t>
            </w:r>
            <w:proofErr w:type="gramEnd"/>
            <w:r w:rsidRPr="00B67333">
              <w:rPr>
                <w:rFonts w:ascii="Arial" w:hAnsi="Arial" w:cs="Arial"/>
                <w:sz w:val="24"/>
                <w:szCs w:val="24"/>
              </w:rPr>
              <w:t xml:space="preserve"> City Council agenda report, meeting video, and public comments are included in the links below:</w:t>
            </w:r>
          </w:p>
          <w:p w14:paraId="097AEF1C" w14:textId="77777777" w:rsidR="00671714" w:rsidRDefault="00671714" w:rsidP="00B7527D">
            <w:pPr>
              <w:tabs>
                <w:tab w:val="left" w:pos="-720"/>
                <w:tab w:val="left" w:pos="720"/>
              </w:tabs>
              <w:suppressAutoHyphens/>
              <w:ind w:right="-15"/>
              <w:jc w:val="both"/>
              <w:rPr>
                <w:rFonts w:ascii="Arial" w:hAnsi="Arial" w:cs="Arial"/>
                <w:sz w:val="24"/>
                <w:szCs w:val="24"/>
              </w:rPr>
            </w:pPr>
          </w:p>
          <w:p w14:paraId="057A4554" w14:textId="77777777" w:rsidR="003D53A3" w:rsidRDefault="003D53A3" w:rsidP="00B7527D">
            <w:pPr>
              <w:pStyle w:val="ListParagraph"/>
              <w:numPr>
                <w:ilvl w:val="0"/>
                <w:numId w:val="28"/>
              </w:numPr>
              <w:tabs>
                <w:tab w:val="left" w:pos="-720"/>
                <w:tab w:val="left" w:pos="720"/>
              </w:tabs>
              <w:suppressAutoHyphens/>
              <w:ind w:right="-15"/>
              <w:jc w:val="both"/>
              <w:rPr>
                <w:sz w:val="24"/>
                <w:szCs w:val="24"/>
              </w:rPr>
            </w:pPr>
            <w:r w:rsidRPr="00B67333">
              <w:rPr>
                <w:sz w:val="24"/>
                <w:szCs w:val="24"/>
              </w:rPr>
              <w:t xml:space="preserve">January 16, </w:t>
            </w:r>
            <w:proofErr w:type="gramStart"/>
            <w:r w:rsidRPr="00B67333">
              <w:rPr>
                <w:sz w:val="24"/>
                <w:szCs w:val="24"/>
              </w:rPr>
              <w:t>2024</w:t>
            </w:r>
            <w:proofErr w:type="gramEnd"/>
            <w:r w:rsidRPr="00B67333">
              <w:rPr>
                <w:sz w:val="24"/>
                <w:szCs w:val="24"/>
              </w:rPr>
              <w:t xml:space="preserve"> City Council Agenda Report:</w:t>
            </w:r>
          </w:p>
          <w:p w14:paraId="3EC24ACF" w14:textId="77777777" w:rsidR="003D53A3" w:rsidRPr="00B67333" w:rsidRDefault="00000000" w:rsidP="003D53A3">
            <w:pPr>
              <w:pStyle w:val="ListParagraph"/>
              <w:tabs>
                <w:tab w:val="left" w:pos="-720"/>
                <w:tab w:val="left" w:pos="720"/>
              </w:tabs>
              <w:suppressAutoHyphens/>
              <w:ind w:left="360" w:right="90"/>
              <w:jc w:val="both"/>
              <w:rPr>
                <w:sz w:val="24"/>
                <w:szCs w:val="24"/>
              </w:rPr>
            </w:pPr>
            <w:hyperlink r:id="rId10" w:history="1">
              <w:r w:rsidR="003D53A3" w:rsidRPr="00D75743">
                <w:rPr>
                  <w:rStyle w:val="Hyperlink"/>
                  <w:sz w:val="24"/>
                  <w:szCs w:val="24"/>
                </w:rPr>
                <w:t>https://costamesa.legistar.com/View.ashx?M=F&amp;ID=12583737&amp;GUID=46F95F9D-81D5-4D12-9292-3369710C4230</w:t>
              </w:r>
            </w:hyperlink>
            <w:r w:rsidR="003D53A3">
              <w:rPr>
                <w:sz w:val="24"/>
                <w:szCs w:val="24"/>
              </w:rPr>
              <w:t xml:space="preserve"> </w:t>
            </w:r>
          </w:p>
          <w:p w14:paraId="3EBCAFE1" w14:textId="77777777" w:rsidR="003D53A3" w:rsidRPr="00B67333" w:rsidRDefault="003D53A3" w:rsidP="003D53A3">
            <w:pPr>
              <w:pStyle w:val="ListParagraph"/>
              <w:spacing w:before="240" w:after="240"/>
              <w:ind w:left="360" w:right="90"/>
              <w:contextualSpacing/>
              <w:jc w:val="both"/>
              <w:rPr>
                <w:sz w:val="24"/>
                <w:szCs w:val="24"/>
              </w:rPr>
            </w:pPr>
          </w:p>
          <w:p w14:paraId="67B42BEB" w14:textId="77777777" w:rsidR="003D53A3" w:rsidRPr="00B67333" w:rsidRDefault="003D53A3" w:rsidP="003D53A3">
            <w:pPr>
              <w:pStyle w:val="ListParagraph"/>
              <w:numPr>
                <w:ilvl w:val="0"/>
                <w:numId w:val="24"/>
              </w:numPr>
              <w:spacing w:before="240" w:after="240"/>
              <w:ind w:right="90"/>
              <w:contextualSpacing/>
              <w:jc w:val="both"/>
              <w:rPr>
                <w:sz w:val="24"/>
                <w:szCs w:val="24"/>
              </w:rPr>
            </w:pPr>
            <w:r w:rsidRPr="00B67333">
              <w:rPr>
                <w:sz w:val="24"/>
                <w:szCs w:val="24"/>
              </w:rPr>
              <w:t xml:space="preserve">January 16, </w:t>
            </w:r>
            <w:proofErr w:type="gramStart"/>
            <w:r w:rsidRPr="00B67333">
              <w:rPr>
                <w:sz w:val="24"/>
                <w:szCs w:val="24"/>
              </w:rPr>
              <w:t>2024</w:t>
            </w:r>
            <w:proofErr w:type="gramEnd"/>
            <w:r w:rsidRPr="00B67333">
              <w:rPr>
                <w:sz w:val="24"/>
                <w:szCs w:val="24"/>
              </w:rPr>
              <w:t xml:space="preserve"> City Council Meeting Video:</w:t>
            </w:r>
          </w:p>
          <w:p w14:paraId="0605C6C4" w14:textId="77777777" w:rsidR="003D53A3" w:rsidRPr="00B67333" w:rsidRDefault="00000000" w:rsidP="003D53A3">
            <w:pPr>
              <w:pStyle w:val="ListParagraph"/>
              <w:spacing w:before="240" w:after="240"/>
              <w:ind w:left="360" w:right="90"/>
              <w:contextualSpacing/>
              <w:jc w:val="both"/>
              <w:rPr>
                <w:sz w:val="24"/>
                <w:szCs w:val="24"/>
              </w:rPr>
            </w:pPr>
            <w:hyperlink r:id="rId11" w:history="1">
              <w:r w:rsidR="003D53A3" w:rsidRPr="00B67333">
                <w:rPr>
                  <w:rStyle w:val="Hyperlink"/>
                  <w:sz w:val="24"/>
                  <w:szCs w:val="24"/>
                </w:rPr>
                <w:t>https://costamesa.granicus.com/player/clip/4078?view_id=14&amp;redirect=true</w:t>
              </w:r>
            </w:hyperlink>
          </w:p>
          <w:p w14:paraId="26A7125D" w14:textId="77777777" w:rsidR="003D53A3" w:rsidRPr="00B67333" w:rsidRDefault="003D53A3" w:rsidP="003D53A3">
            <w:pPr>
              <w:pStyle w:val="ListParagraph"/>
              <w:spacing w:before="240" w:after="240"/>
              <w:ind w:left="360" w:right="90"/>
              <w:contextualSpacing/>
              <w:jc w:val="both"/>
              <w:rPr>
                <w:sz w:val="24"/>
                <w:szCs w:val="24"/>
              </w:rPr>
            </w:pPr>
            <w:r w:rsidRPr="00B67333">
              <w:rPr>
                <w:sz w:val="24"/>
                <w:szCs w:val="24"/>
              </w:rPr>
              <w:t xml:space="preserve"> </w:t>
            </w:r>
          </w:p>
          <w:p w14:paraId="7278465C" w14:textId="77777777" w:rsidR="003D53A3" w:rsidRPr="00B67333" w:rsidRDefault="003D53A3" w:rsidP="003D53A3">
            <w:pPr>
              <w:pStyle w:val="ListParagraph"/>
              <w:numPr>
                <w:ilvl w:val="0"/>
                <w:numId w:val="24"/>
              </w:numPr>
              <w:spacing w:before="240" w:after="240"/>
              <w:ind w:right="90"/>
              <w:contextualSpacing/>
              <w:jc w:val="both"/>
              <w:rPr>
                <w:sz w:val="24"/>
                <w:szCs w:val="24"/>
              </w:rPr>
            </w:pPr>
            <w:r w:rsidRPr="00B67333">
              <w:rPr>
                <w:sz w:val="24"/>
                <w:szCs w:val="24"/>
              </w:rPr>
              <w:t xml:space="preserve">January 16, </w:t>
            </w:r>
            <w:proofErr w:type="gramStart"/>
            <w:r w:rsidRPr="00B67333">
              <w:rPr>
                <w:sz w:val="24"/>
                <w:szCs w:val="24"/>
              </w:rPr>
              <w:t>2024</w:t>
            </w:r>
            <w:proofErr w:type="gramEnd"/>
            <w:r w:rsidRPr="00B67333">
              <w:rPr>
                <w:sz w:val="24"/>
                <w:szCs w:val="24"/>
              </w:rPr>
              <w:t xml:space="preserve"> City Council Public Comments:</w:t>
            </w:r>
          </w:p>
          <w:p w14:paraId="0B3029B1" w14:textId="77777777" w:rsidR="003D53A3" w:rsidRPr="00B67333" w:rsidRDefault="00000000" w:rsidP="003D53A3">
            <w:pPr>
              <w:pStyle w:val="ListParagraph"/>
              <w:spacing w:before="240" w:after="240"/>
              <w:ind w:left="360" w:right="90"/>
              <w:contextualSpacing/>
              <w:jc w:val="both"/>
              <w:rPr>
                <w:sz w:val="24"/>
                <w:szCs w:val="24"/>
              </w:rPr>
            </w:pPr>
            <w:hyperlink r:id="rId12" w:history="1">
              <w:r w:rsidR="003D53A3" w:rsidRPr="00B67333">
                <w:rPr>
                  <w:rStyle w:val="Hyperlink"/>
                  <w:sz w:val="24"/>
                  <w:szCs w:val="24"/>
                </w:rPr>
                <w:t>https://costamesa.legistar.com/View.ashx?M=E3&amp;ID=1144863&amp;GUID=584645D0-2AD4-4EB6-</w:t>
              </w:r>
              <w:r w:rsidR="003D53A3" w:rsidRPr="00B67333">
                <w:rPr>
                  <w:rStyle w:val="Hyperlink"/>
                  <w:sz w:val="24"/>
                  <w:szCs w:val="24"/>
                </w:rPr>
                <w:lastRenderedPageBreak/>
                <w:t>9E72-78009403D0D6</w:t>
              </w:r>
            </w:hyperlink>
          </w:p>
          <w:p w14:paraId="3E48AAD4" w14:textId="46AD73E3" w:rsidR="00110943" w:rsidRDefault="00F847C5" w:rsidP="00B7527D">
            <w:pPr>
              <w:suppressAutoHyphens/>
              <w:ind w:right="-15"/>
              <w:jc w:val="both"/>
              <w:rPr>
                <w:rFonts w:ascii="Arial" w:hAnsi="Arial" w:cs="Arial"/>
                <w:sz w:val="24"/>
                <w:szCs w:val="24"/>
              </w:rPr>
            </w:pPr>
            <w:r w:rsidRPr="00B67333">
              <w:rPr>
                <w:rFonts w:ascii="Arial" w:hAnsi="Arial" w:cs="Arial"/>
                <w:sz w:val="24"/>
                <w:szCs w:val="24"/>
              </w:rPr>
              <w:t xml:space="preserve">The City Council’s modifications to the draft ordinance are included as Attachment 3. Their changes are shown as </w:t>
            </w:r>
            <w:r w:rsidRPr="00B67333">
              <w:rPr>
                <w:rFonts w:ascii="Arial" w:hAnsi="Arial" w:cs="Arial"/>
                <w:sz w:val="24"/>
                <w:szCs w:val="24"/>
                <w:u w:val="single"/>
              </w:rPr>
              <w:t>underlined</w:t>
            </w:r>
            <w:r w:rsidRPr="00B67333">
              <w:rPr>
                <w:rFonts w:ascii="Arial" w:hAnsi="Arial" w:cs="Arial"/>
                <w:sz w:val="24"/>
                <w:szCs w:val="24"/>
              </w:rPr>
              <w:t xml:space="preserve"> and </w:t>
            </w:r>
            <w:r w:rsidRPr="00B67333">
              <w:rPr>
                <w:rFonts w:ascii="Arial" w:hAnsi="Arial" w:cs="Arial"/>
                <w:strike/>
                <w:sz w:val="24"/>
                <w:szCs w:val="24"/>
              </w:rPr>
              <w:t>strikethrough</w:t>
            </w:r>
            <w:r w:rsidRPr="00B67333">
              <w:rPr>
                <w:rFonts w:ascii="Arial" w:hAnsi="Arial" w:cs="Arial"/>
                <w:sz w:val="24"/>
                <w:szCs w:val="24"/>
              </w:rPr>
              <w:t>.</w:t>
            </w:r>
            <w:r>
              <w:rPr>
                <w:rFonts w:ascii="Arial" w:hAnsi="Arial" w:cs="Arial"/>
                <w:sz w:val="24"/>
                <w:szCs w:val="24"/>
              </w:rPr>
              <w:t xml:space="preserve"> </w:t>
            </w:r>
            <w:r w:rsidR="00110943">
              <w:rPr>
                <w:rFonts w:ascii="Arial" w:hAnsi="Arial" w:cs="Arial"/>
                <w:sz w:val="24"/>
                <w:szCs w:val="24"/>
              </w:rPr>
              <w:t xml:space="preserve">Table </w:t>
            </w:r>
            <w:r w:rsidRPr="00B7527D">
              <w:rPr>
                <w:rFonts w:ascii="Arial" w:hAnsi="Arial" w:cs="Arial"/>
                <w:sz w:val="24"/>
                <w:szCs w:val="24"/>
              </w:rPr>
              <w:t>2</w:t>
            </w:r>
            <w:r w:rsidR="00110943">
              <w:rPr>
                <w:rFonts w:ascii="Arial" w:hAnsi="Arial" w:cs="Arial"/>
                <w:sz w:val="24"/>
                <w:szCs w:val="24"/>
              </w:rPr>
              <w:t xml:space="preserve"> below provides a summary of the </w:t>
            </w:r>
            <w:r>
              <w:rPr>
                <w:rFonts w:ascii="Arial" w:hAnsi="Arial" w:cs="Arial"/>
                <w:sz w:val="24"/>
                <w:szCs w:val="24"/>
              </w:rPr>
              <w:t>A</w:t>
            </w:r>
            <w:r w:rsidR="00110943">
              <w:rPr>
                <w:rFonts w:ascii="Arial" w:hAnsi="Arial" w:cs="Arial"/>
                <w:sz w:val="24"/>
                <w:szCs w:val="24"/>
              </w:rPr>
              <w:t xml:space="preserve">ffordable </w:t>
            </w:r>
            <w:r>
              <w:rPr>
                <w:rFonts w:ascii="Arial" w:hAnsi="Arial" w:cs="Arial"/>
                <w:sz w:val="24"/>
                <w:szCs w:val="24"/>
              </w:rPr>
              <w:t>H</w:t>
            </w:r>
            <w:r w:rsidR="00110943">
              <w:rPr>
                <w:rFonts w:ascii="Arial" w:hAnsi="Arial" w:cs="Arial"/>
                <w:sz w:val="24"/>
                <w:szCs w:val="24"/>
              </w:rPr>
              <w:t xml:space="preserve">ousing </w:t>
            </w:r>
            <w:r>
              <w:rPr>
                <w:rFonts w:ascii="Arial" w:hAnsi="Arial" w:cs="Arial"/>
                <w:sz w:val="24"/>
                <w:szCs w:val="24"/>
              </w:rPr>
              <w:t>P</w:t>
            </w:r>
            <w:r w:rsidR="00110943">
              <w:rPr>
                <w:rFonts w:ascii="Arial" w:hAnsi="Arial" w:cs="Arial"/>
                <w:sz w:val="24"/>
                <w:szCs w:val="24"/>
              </w:rPr>
              <w:t xml:space="preserve">rogram components </w:t>
            </w:r>
            <w:r>
              <w:rPr>
                <w:rFonts w:ascii="Arial" w:hAnsi="Arial" w:cs="Arial"/>
                <w:sz w:val="24"/>
                <w:szCs w:val="24"/>
              </w:rPr>
              <w:t xml:space="preserve">and requirements </w:t>
            </w:r>
            <w:r w:rsidR="0089658B">
              <w:rPr>
                <w:rFonts w:ascii="Arial" w:hAnsi="Arial" w:cs="Arial"/>
                <w:sz w:val="24"/>
                <w:szCs w:val="24"/>
              </w:rPr>
              <w:t xml:space="preserve">included in the </w:t>
            </w:r>
            <w:r w:rsidR="00110943">
              <w:rPr>
                <w:rFonts w:ascii="Arial" w:hAnsi="Arial" w:cs="Arial"/>
                <w:sz w:val="24"/>
                <w:szCs w:val="24"/>
              </w:rPr>
              <w:t>City Council’s first reading</w:t>
            </w:r>
            <w:r w:rsidR="0089658B">
              <w:rPr>
                <w:rFonts w:ascii="Arial" w:hAnsi="Arial" w:cs="Arial"/>
                <w:sz w:val="24"/>
                <w:szCs w:val="24"/>
              </w:rPr>
              <w:t>.</w:t>
            </w:r>
          </w:p>
          <w:p w14:paraId="42349495" w14:textId="77777777" w:rsidR="00F847C5" w:rsidRDefault="00F847C5" w:rsidP="00F259DE">
            <w:pPr>
              <w:suppressAutoHyphens/>
              <w:jc w:val="both"/>
              <w:rPr>
                <w:rFonts w:ascii="Arial" w:hAnsi="Arial" w:cs="Arial"/>
                <w:sz w:val="24"/>
                <w:szCs w:val="24"/>
              </w:rPr>
            </w:pPr>
          </w:p>
          <w:p w14:paraId="70B1B8C3" w14:textId="18B03439" w:rsidR="00110943" w:rsidRPr="0005531A" w:rsidRDefault="00F847C5" w:rsidP="000835AB">
            <w:pPr>
              <w:suppressAutoHyphens/>
              <w:jc w:val="center"/>
              <w:rPr>
                <w:rFonts w:ascii="Arial" w:hAnsi="Arial" w:cs="Arial"/>
                <w:b/>
                <w:bCs/>
                <w:sz w:val="24"/>
                <w:szCs w:val="24"/>
              </w:rPr>
            </w:pPr>
            <w:r w:rsidRPr="00B7527D">
              <w:rPr>
                <w:rFonts w:ascii="Arial" w:hAnsi="Arial" w:cs="Arial"/>
                <w:b/>
                <w:bCs/>
                <w:sz w:val="24"/>
                <w:szCs w:val="24"/>
              </w:rPr>
              <w:t xml:space="preserve">Table 2 </w:t>
            </w:r>
            <w:r w:rsidR="000835AB">
              <w:rPr>
                <w:rFonts w:ascii="Arial" w:hAnsi="Arial" w:cs="Arial"/>
                <w:b/>
                <w:bCs/>
                <w:sz w:val="24"/>
                <w:szCs w:val="24"/>
              </w:rPr>
              <w:t>–</w:t>
            </w:r>
            <w:r w:rsidRPr="00B7527D">
              <w:rPr>
                <w:rFonts w:ascii="Arial" w:hAnsi="Arial" w:cs="Arial"/>
                <w:b/>
                <w:bCs/>
                <w:sz w:val="24"/>
                <w:szCs w:val="24"/>
              </w:rPr>
              <w:t xml:space="preserve"> Proposed Affordable Housing Program Components and Requirements</w:t>
            </w:r>
          </w:p>
          <w:tbl>
            <w:tblPr>
              <w:tblStyle w:val="TableGrid"/>
              <w:tblW w:w="10065" w:type="dxa"/>
              <w:jc w:val="center"/>
              <w:tblLook w:val="04A0" w:firstRow="1" w:lastRow="0" w:firstColumn="1" w:lastColumn="0" w:noHBand="0" w:noVBand="1"/>
            </w:tblPr>
            <w:tblGrid>
              <w:gridCol w:w="5015"/>
              <w:gridCol w:w="5050"/>
            </w:tblGrid>
            <w:tr w:rsidR="00F847C5" w:rsidRPr="00B777DA" w14:paraId="53243FB9" w14:textId="77777777" w:rsidTr="00B7527D">
              <w:trPr>
                <w:trHeight w:val="377"/>
                <w:jc w:val="center"/>
              </w:trPr>
              <w:tc>
                <w:tcPr>
                  <w:tcW w:w="5015" w:type="dxa"/>
                  <w:vAlign w:val="center"/>
                </w:tcPr>
                <w:p w14:paraId="76DCF29A" w14:textId="77A75DBE" w:rsidR="00F847C5" w:rsidRPr="00A55B18" w:rsidRDefault="00F847C5" w:rsidP="00F847C5">
                  <w:pPr>
                    <w:ind w:right="90"/>
                    <w:jc w:val="center"/>
                    <w:rPr>
                      <w:rFonts w:ascii="Arial" w:hAnsi="Arial" w:cs="Arial"/>
                      <w:b/>
                      <w:sz w:val="24"/>
                      <w:szCs w:val="24"/>
                    </w:rPr>
                  </w:pPr>
                  <w:r w:rsidRPr="00A55B18">
                    <w:rPr>
                      <w:rFonts w:ascii="Arial" w:hAnsi="Arial" w:cs="Arial"/>
                      <w:b/>
                      <w:sz w:val="24"/>
                      <w:szCs w:val="24"/>
                    </w:rPr>
                    <w:t>Program Component</w:t>
                  </w:r>
                </w:p>
              </w:tc>
              <w:tc>
                <w:tcPr>
                  <w:tcW w:w="5050" w:type="dxa"/>
                  <w:vAlign w:val="center"/>
                </w:tcPr>
                <w:p w14:paraId="155403D8" w14:textId="22AC61E2" w:rsidR="00F847C5" w:rsidRPr="00A55B18" w:rsidRDefault="00F847C5" w:rsidP="00F847C5">
                  <w:pPr>
                    <w:ind w:right="90"/>
                    <w:jc w:val="center"/>
                    <w:rPr>
                      <w:rFonts w:ascii="Arial" w:hAnsi="Arial" w:cs="Arial"/>
                      <w:b/>
                      <w:sz w:val="24"/>
                      <w:szCs w:val="24"/>
                    </w:rPr>
                  </w:pPr>
                  <w:r w:rsidRPr="00A55B18">
                    <w:rPr>
                      <w:rFonts w:ascii="Arial" w:hAnsi="Arial" w:cs="Arial"/>
                      <w:b/>
                      <w:sz w:val="24"/>
                      <w:szCs w:val="24"/>
                    </w:rPr>
                    <w:t>Proposed Requirements</w:t>
                  </w:r>
                </w:p>
              </w:tc>
            </w:tr>
            <w:tr w:rsidR="00F847C5" w:rsidRPr="00B777DA" w14:paraId="37F455F8" w14:textId="77777777" w:rsidTr="007272B1">
              <w:trPr>
                <w:jc w:val="center"/>
              </w:trPr>
              <w:tc>
                <w:tcPr>
                  <w:tcW w:w="5015" w:type="dxa"/>
                  <w:vAlign w:val="center"/>
                </w:tcPr>
                <w:p w14:paraId="30AD7646"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Project Threshold</w:t>
                  </w:r>
                </w:p>
              </w:tc>
              <w:tc>
                <w:tcPr>
                  <w:tcW w:w="5050" w:type="dxa"/>
                </w:tcPr>
                <w:p w14:paraId="099F1BA6" w14:textId="77777777" w:rsidR="00F847C5" w:rsidRPr="00A55B18" w:rsidRDefault="00F847C5" w:rsidP="00F847C5">
                  <w:pPr>
                    <w:ind w:right="90"/>
                    <w:contextualSpacing/>
                    <w:jc w:val="both"/>
                    <w:rPr>
                      <w:rFonts w:ascii="Arial" w:hAnsi="Arial" w:cs="Arial"/>
                      <w:sz w:val="24"/>
                      <w:szCs w:val="24"/>
                    </w:rPr>
                  </w:pPr>
                  <w:r w:rsidRPr="00A55B18">
                    <w:rPr>
                      <w:rFonts w:ascii="Arial" w:hAnsi="Arial" w:cs="Arial"/>
                      <w:sz w:val="24"/>
                      <w:szCs w:val="24"/>
                    </w:rPr>
                    <w:t>15 units</w:t>
                  </w:r>
                </w:p>
              </w:tc>
            </w:tr>
            <w:tr w:rsidR="00F847C5" w:rsidRPr="00B777DA" w14:paraId="32278FE2" w14:textId="77777777" w:rsidTr="007272B1">
              <w:trPr>
                <w:jc w:val="center"/>
              </w:trPr>
              <w:tc>
                <w:tcPr>
                  <w:tcW w:w="5015" w:type="dxa"/>
                  <w:vAlign w:val="center"/>
                </w:tcPr>
                <w:p w14:paraId="3392DA72"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Number of Affordable Units/Required Income – Rental Project</w:t>
                  </w:r>
                </w:p>
              </w:tc>
              <w:tc>
                <w:tcPr>
                  <w:tcW w:w="5050" w:type="dxa"/>
                </w:tcPr>
                <w:p w14:paraId="23D3089B" w14:textId="77777777" w:rsidR="00F847C5" w:rsidRPr="00A55B18" w:rsidRDefault="00F847C5" w:rsidP="00F847C5">
                  <w:pPr>
                    <w:pStyle w:val="ListParagraph"/>
                    <w:widowControl/>
                    <w:numPr>
                      <w:ilvl w:val="0"/>
                      <w:numId w:val="31"/>
                    </w:numPr>
                    <w:autoSpaceDE/>
                    <w:autoSpaceDN/>
                    <w:ind w:right="90"/>
                    <w:contextualSpacing/>
                    <w:jc w:val="both"/>
                    <w:rPr>
                      <w:sz w:val="24"/>
                      <w:szCs w:val="24"/>
                    </w:rPr>
                  </w:pPr>
                  <w:r w:rsidRPr="00A55B18">
                    <w:rPr>
                      <w:sz w:val="24"/>
                      <w:szCs w:val="24"/>
                    </w:rPr>
                    <w:t>60+ dwelling unit (du)/acre: 11% at low-income or 7% at very-low income</w:t>
                  </w:r>
                </w:p>
                <w:p w14:paraId="71FDD6D5" w14:textId="77777777" w:rsidR="00F847C5" w:rsidRPr="00A55B18" w:rsidRDefault="00F847C5" w:rsidP="00F847C5">
                  <w:pPr>
                    <w:pStyle w:val="ListParagraph"/>
                    <w:widowControl/>
                    <w:numPr>
                      <w:ilvl w:val="0"/>
                      <w:numId w:val="31"/>
                    </w:numPr>
                    <w:autoSpaceDE/>
                    <w:autoSpaceDN/>
                    <w:ind w:right="90"/>
                    <w:contextualSpacing/>
                    <w:jc w:val="both"/>
                    <w:rPr>
                      <w:sz w:val="24"/>
                      <w:szCs w:val="24"/>
                      <w:u w:val="single"/>
                    </w:rPr>
                  </w:pPr>
                  <w:r w:rsidRPr="00A55B18">
                    <w:rPr>
                      <w:sz w:val="24"/>
                      <w:szCs w:val="24"/>
                    </w:rPr>
                    <w:t>Under 60 du/acre: 6% at low-income or 4% at very-low income</w:t>
                  </w:r>
                </w:p>
              </w:tc>
            </w:tr>
            <w:tr w:rsidR="00F847C5" w:rsidRPr="00B777DA" w14:paraId="23FF7DF7" w14:textId="77777777" w:rsidTr="007272B1">
              <w:trPr>
                <w:jc w:val="center"/>
              </w:trPr>
              <w:tc>
                <w:tcPr>
                  <w:tcW w:w="5015" w:type="dxa"/>
                  <w:vAlign w:val="center"/>
                </w:tcPr>
                <w:p w14:paraId="32C79729"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Number of Affordable Units/Required Income – Ownership Project</w:t>
                  </w:r>
                </w:p>
              </w:tc>
              <w:tc>
                <w:tcPr>
                  <w:tcW w:w="5050" w:type="dxa"/>
                  <w:vAlign w:val="center"/>
                </w:tcPr>
                <w:p w14:paraId="2DFED35E" w14:textId="77777777" w:rsidR="00F847C5" w:rsidRPr="00A55B18" w:rsidRDefault="00F847C5" w:rsidP="00F847C5">
                  <w:pPr>
                    <w:ind w:right="90"/>
                    <w:contextualSpacing/>
                    <w:rPr>
                      <w:rFonts w:ascii="Arial" w:hAnsi="Arial" w:cs="Arial"/>
                      <w:sz w:val="24"/>
                      <w:szCs w:val="24"/>
                    </w:rPr>
                  </w:pPr>
                  <w:r w:rsidRPr="00A55B18">
                    <w:rPr>
                      <w:rFonts w:ascii="Arial" w:hAnsi="Arial" w:cs="Arial"/>
                      <w:sz w:val="24"/>
                      <w:szCs w:val="24"/>
                    </w:rPr>
                    <w:t>Payment of in-lieu fee</w:t>
                  </w:r>
                </w:p>
              </w:tc>
            </w:tr>
            <w:tr w:rsidR="00F847C5" w:rsidRPr="00B777DA" w14:paraId="391732D1" w14:textId="77777777" w:rsidTr="007272B1">
              <w:trPr>
                <w:jc w:val="center"/>
              </w:trPr>
              <w:tc>
                <w:tcPr>
                  <w:tcW w:w="5015" w:type="dxa"/>
                  <w:vAlign w:val="center"/>
                </w:tcPr>
                <w:p w14:paraId="1B9024C8"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 xml:space="preserve">Covenant Period – Rental </w:t>
                  </w:r>
                </w:p>
              </w:tc>
              <w:tc>
                <w:tcPr>
                  <w:tcW w:w="5050" w:type="dxa"/>
                </w:tcPr>
                <w:p w14:paraId="03DFBB0A" w14:textId="77777777" w:rsidR="00F847C5" w:rsidRPr="00A55B18" w:rsidRDefault="00F847C5" w:rsidP="00F847C5">
                  <w:pPr>
                    <w:ind w:right="90"/>
                    <w:jc w:val="both"/>
                    <w:rPr>
                      <w:rFonts w:ascii="Arial" w:hAnsi="Arial" w:cs="Arial"/>
                      <w:sz w:val="24"/>
                      <w:szCs w:val="24"/>
                    </w:rPr>
                  </w:pPr>
                  <w:r w:rsidRPr="00A55B18">
                    <w:rPr>
                      <w:rFonts w:ascii="Arial" w:hAnsi="Arial" w:cs="Arial"/>
                      <w:sz w:val="24"/>
                      <w:szCs w:val="24"/>
                    </w:rPr>
                    <w:t>At least 55 years</w:t>
                  </w:r>
                </w:p>
              </w:tc>
            </w:tr>
            <w:tr w:rsidR="00F847C5" w:rsidRPr="00B777DA" w14:paraId="52D4A35D" w14:textId="77777777" w:rsidTr="007272B1">
              <w:trPr>
                <w:jc w:val="center"/>
              </w:trPr>
              <w:tc>
                <w:tcPr>
                  <w:tcW w:w="5015" w:type="dxa"/>
                  <w:vAlign w:val="center"/>
                </w:tcPr>
                <w:p w14:paraId="4A056101"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Covenant Period – Ownership</w:t>
                  </w:r>
                </w:p>
              </w:tc>
              <w:tc>
                <w:tcPr>
                  <w:tcW w:w="5050" w:type="dxa"/>
                </w:tcPr>
                <w:p w14:paraId="4B673E7A" w14:textId="77777777" w:rsidR="00F847C5" w:rsidRPr="00A55B18" w:rsidRDefault="00F847C5" w:rsidP="00F847C5">
                  <w:pPr>
                    <w:ind w:right="90"/>
                    <w:jc w:val="both"/>
                    <w:rPr>
                      <w:rFonts w:ascii="Arial" w:hAnsi="Arial" w:cs="Arial"/>
                      <w:sz w:val="24"/>
                      <w:szCs w:val="24"/>
                    </w:rPr>
                  </w:pPr>
                  <w:r w:rsidRPr="00A55B18">
                    <w:rPr>
                      <w:rFonts w:ascii="Arial" w:hAnsi="Arial" w:cs="Arial"/>
                      <w:sz w:val="24"/>
                      <w:szCs w:val="24"/>
                    </w:rPr>
                    <w:t>45 years (if producing affordable units onsite)</w:t>
                  </w:r>
                </w:p>
              </w:tc>
            </w:tr>
            <w:tr w:rsidR="00F847C5" w:rsidRPr="00B777DA" w14:paraId="4A6B7F6C" w14:textId="77777777" w:rsidTr="007272B1">
              <w:trPr>
                <w:jc w:val="center"/>
              </w:trPr>
              <w:tc>
                <w:tcPr>
                  <w:tcW w:w="5015" w:type="dxa"/>
                  <w:vAlign w:val="center"/>
                </w:tcPr>
                <w:p w14:paraId="428C06D8"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Affordable Unit Minimum Size</w:t>
                  </w:r>
                </w:p>
              </w:tc>
              <w:tc>
                <w:tcPr>
                  <w:tcW w:w="5050" w:type="dxa"/>
                </w:tcPr>
                <w:p w14:paraId="10EF6111" w14:textId="77777777" w:rsidR="00F847C5" w:rsidRPr="00A55B18" w:rsidRDefault="00F847C5" w:rsidP="00F847C5">
                  <w:pPr>
                    <w:ind w:right="90"/>
                    <w:jc w:val="both"/>
                    <w:rPr>
                      <w:rFonts w:ascii="Arial" w:hAnsi="Arial" w:cs="Arial"/>
                      <w:sz w:val="24"/>
                      <w:szCs w:val="24"/>
                    </w:rPr>
                  </w:pPr>
                  <w:r w:rsidRPr="00A55B18">
                    <w:rPr>
                      <w:rFonts w:ascii="Arial" w:hAnsi="Arial" w:cs="Arial"/>
                      <w:sz w:val="24"/>
                      <w:szCs w:val="24"/>
                    </w:rPr>
                    <w:t>No more than 15% smaller than average market rate unit</w:t>
                  </w:r>
                </w:p>
              </w:tc>
            </w:tr>
            <w:tr w:rsidR="00F847C5" w:rsidRPr="00B777DA" w14:paraId="4F55BA5D" w14:textId="77777777" w:rsidTr="007272B1">
              <w:trPr>
                <w:jc w:val="center"/>
              </w:trPr>
              <w:tc>
                <w:tcPr>
                  <w:tcW w:w="5015" w:type="dxa"/>
                  <w:vAlign w:val="center"/>
                </w:tcPr>
                <w:p w14:paraId="19043F8F"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Affordable Unit Bedroom Mix</w:t>
                  </w:r>
                </w:p>
              </w:tc>
              <w:tc>
                <w:tcPr>
                  <w:tcW w:w="5050" w:type="dxa"/>
                </w:tcPr>
                <w:p w14:paraId="530704F3" w14:textId="77777777" w:rsidR="00F847C5" w:rsidRPr="00A55B18" w:rsidRDefault="00F847C5" w:rsidP="00F847C5">
                  <w:pPr>
                    <w:ind w:right="90"/>
                    <w:jc w:val="both"/>
                    <w:rPr>
                      <w:rFonts w:ascii="Arial" w:hAnsi="Arial" w:cs="Arial"/>
                      <w:sz w:val="24"/>
                      <w:szCs w:val="24"/>
                    </w:rPr>
                  </w:pPr>
                  <w:r w:rsidRPr="00A55B18">
                    <w:rPr>
                      <w:rFonts w:ascii="Arial" w:hAnsi="Arial" w:cs="Arial"/>
                      <w:sz w:val="24"/>
                      <w:szCs w:val="24"/>
                    </w:rPr>
                    <w:t>Proportional to market rate units</w:t>
                  </w:r>
                </w:p>
              </w:tc>
            </w:tr>
            <w:tr w:rsidR="00F847C5" w:rsidRPr="00B777DA" w14:paraId="665CAA44" w14:textId="77777777" w:rsidTr="007272B1">
              <w:trPr>
                <w:jc w:val="center"/>
              </w:trPr>
              <w:tc>
                <w:tcPr>
                  <w:tcW w:w="5015" w:type="dxa"/>
                  <w:vAlign w:val="center"/>
                </w:tcPr>
                <w:p w14:paraId="26DB64B1"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Affordable Unit Location</w:t>
                  </w:r>
                </w:p>
              </w:tc>
              <w:tc>
                <w:tcPr>
                  <w:tcW w:w="5050" w:type="dxa"/>
                </w:tcPr>
                <w:p w14:paraId="49B2AB26" w14:textId="77777777" w:rsidR="00F847C5" w:rsidRPr="00A55B18" w:rsidRDefault="00F847C5" w:rsidP="00F847C5">
                  <w:pPr>
                    <w:ind w:right="90"/>
                    <w:jc w:val="both"/>
                    <w:rPr>
                      <w:rFonts w:ascii="Arial" w:hAnsi="Arial" w:cs="Arial"/>
                      <w:sz w:val="24"/>
                      <w:szCs w:val="24"/>
                    </w:rPr>
                  </w:pPr>
                  <w:r w:rsidRPr="00A55B18">
                    <w:rPr>
                      <w:rFonts w:ascii="Arial" w:hAnsi="Arial" w:cs="Arial"/>
                      <w:sz w:val="24"/>
                      <w:szCs w:val="24"/>
                    </w:rPr>
                    <w:t>Evenly distributed/dispersed throughout residential project</w:t>
                  </w:r>
                </w:p>
              </w:tc>
            </w:tr>
            <w:tr w:rsidR="00F847C5" w:rsidRPr="00B777DA" w14:paraId="3285872B" w14:textId="77777777" w:rsidTr="007272B1">
              <w:trPr>
                <w:jc w:val="center"/>
              </w:trPr>
              <w:tc>
                <w:tcPr>
                  <w:tcW w:w="5015" w:type="dxa"/>
                  <w:vAlign w:val="center"/>
                </w:tcPr>
                <w:p w14:paraId="0BFCEE43"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Alternatives for Compliance</w:t>
                  </w:r>
                </w:p>
              </w:tc>
              <w:tc>
                <w:tcPr>
                  <w:tcW w:w="5050" w:type="dxa"/>
                </w:tcPr>
                <w:p w14:paraId="014D47FA" w14:textId="77777777" w:rsidR="00F847C5" w:rsidRPr="00A55B18" w:rsidRDefault="00F847C5" w:rsidP="00F847C5">
                  <w:pPr>
                    <w:pStyle w:val="ListParagraph"/>
                    <w:widowControl/>
                    <w:numPr>
                      <w:ilvl w:val="0"/>
                      <w:numId w:val="29"/>
                    </w:numPr>
                    <w:autoSpaceDE/>
                    <w:autoSpaceDN/>
                    <w:ind w:right="90"/>
                    <w:contextualSpacing/>
                    <w:jc w:val="both"/>
                    <w:rPr>
                      <w:sz w:val="24"/>
                      <w:szCs w:val="24"/>
                    </w:rPr>
                  </w:pPr>
                  <w:r w:rsidRPr="00A55B18">
                    <w:rPr>
                      <w:sz w:val="24"/>
                      <w:szCs w:val="24"/>
                    </w:rPr>
                    <w:t>Land dedication</w:t>
                  </w:r>
                </w:p>
                <w:p w14:paraId="0CCEE7D0" w14:textId="77777777" w:rsidR="00F847C5" w:rsidRPr="00A55B18" w:rsidRDefault="00F847C5" w:rsidP="00F847C5">
                  <w:pPr>
                    <w:pStyle w:val="ListParagraph"/>
                    <w:widowControl/>
                    <w:numPr>
                      <w:ilvl w:val="0"/>
                      <w:numId w:val="29"/>
                    </w:numPr>
                    <w:autoSpaceDE/>
                    <w:autoSpaceDN/>
                    <w:ind w:right="90"/>
                    <w:contextualSpacing/>
                    <w:jc w:val="both"/>
                    <w:rPr>
                      <w:sz w:val="24"/>
                      <w:szCs w:val="24"/>
                    </w:rPr>
                  </w:pPr>
                  <w:r w:rsidRPr="00A55B18">
                    <w:rPr>
                      <w:sz w:val="24"/>
                      <w:szCs w:val="24"/>
                    </w:rPr>
                    <w:t>Offsite construction of affordable units</w:t>
                  </w:r>
                </w:p>
                <w:p w14:paraId="789FCD8F" w14:textId="77777777" w:rsidR="00F847C5" w:rsidRPr="00A55B18" w:rsidRDefault="00F847C5" w:rsidP="00F847C5">
                  <w:pPr>
                    <w:pStyle w:val="ListParagraph"/>
                    <w:widowControl/>
                    <w:numPr>
                      <w:ilvl w:val="0"/>
                      <w:numId w:val="29"/>
                    </w:numPr>
                    <w:autoSpaceDE/>
                    <w:autoSpaceDN/>
                    <w:ind w:right="90"/>
                    <w:contextualSpacing/>
                    <w:jc w:val="both"/>
                    <w:rPr>
                      <w:sz w:val="24"/>
                      <w:szCs w:val="24"/>
                    </w:rPr>
                  </w:pPr>
                  <w:r w:rsidRPr="00A55B18">
                    <w:rPr>
                      <w:sz w:val="24"/>
                      <w:szCs w:val="24"/>
                    </w:rPr>
                    <w:t>Payment of in-lieu fees:</w:t>
                  </w:r>
                </w:p>
                <w:p w14:paraId="259DD8BB" w14:textId="77777777" w:rsidR="00F847C5" w:rsidRPr="00A55B18" w:rsidRDefault="00F847C5" w:rsidP="00F847C5">
                  <w:pPr>
                    <w:pStyle w:val="ListParagraph"/>
                    <w:widowControl/>
                    <w:numPr>
                      <w:ilvl w:val="1"/>
                      <w:numId w:val="29"/>
                    </w:numPr>
                    <w:autoSpaceDE/>
                    <w:autoSpaceDN/>
                    <w:ind w:right="90"/>
                    <w:contextualSpacing/>
                    <w:jc w:val="both"/>
                    <w:rPr>
                      <w:sz w:val="24"/>
                      <w:szCs w:val="24"/>
                    </w:rPr>
                  </w:pPr>
                  <w:r w:rsidRPr="00A55B18">
                    <w:rPr>
                      <w:i/>
                      <w:iCs/>
                      <w:sz w:val="24"/>
                      <w:szCs w:val="24"/>
                    </w:rPr>
                    <w:t>Ownership:</w:t>
                  </w:r>
                  <w:r w:rsidRPr="00A55B18">
                    <w:rPr>
                      <w:sz w:val="24"/>
                      <w:szCs w:val="24"/>
                    </w:rPr>
                    <w:t xml:space="preserve"> All ownership projects can pay in-lieu fee</w:t>
                  </w:r>
                </w:p>
                <w:p w14:paraId="33903DD9" w14:textId="77777777" w:rsidR="00F847C5" w:rsidRPr="00A55B18" w:rsidRDefault="00F847C5" w:rsidP="00F847C5">
                  <w:pPr>
                    <w:pStyle w:val="ListParagraph"/>
                    <w:widowControl/>
                    <w:numPr>
                      <w:ilvl w:val="1"/>
                      <w:numId w:val="29"/>
                    </w:numPr>
                    <w:autoSpaceDE/>
                    <w:autoSpaceDN/>
                    <w:ind w:right="90"/>
                    <w:contextualSpacing/>
                    <w:jc w:val="both"/>
                    <w:rPr>
                      <w:sz w:val="24"/>
                      <w:szCs w:val="24"/>
                    </w:rPr>
                  </w:pPr>
                  <w:r w:rsidRPr="00A55B18">
                    <w:rPr>
                      <w:i/>
                      <w:iCs/>
                      <w:sz w:val="24"/>
                      <w:szCs w:val="24"/>
                    </w:rPr>
                    <w:t>Rental:</w:t>
                  </w:r>
                  <w:r w:rsidRPr="00A55B18">
                    <w:rPr>
                      <w:sz w:val="24"/>
                      <w:szCs w:val="24"/>
                    </w:rPr>
                    <w:t xml:space="preserve"> Rental projects fewer than 50 units can pay in-lieu fee</w:t>
                  </w:r>
                </w:p>
                <w:p w14:paraId="3FA18559" w14:textId="77777777" w:rsidR="00F847C5" w:rsidRPr="00A55B18" w:rsidRDefault="00F847C5" w:rsidP="00F847C5">
                  <w:pPr>
                    <w:pStyle w:val="ListParagraph"/>
                    <w:widowControl/>
                    <w:numPr>
                      <w:ilvl w:val="0"/>
                      <w:numId w:val="29"/>
                    </w:numPr>
                    <w:autoSpaceDE/>
                    <w:autoSpaceDN/>
                    <w:ind w:right="90"/>
                    <w:contextualSpacing/>
                    <w:jc w:val="both"/>
                    <w:rPr>
                      <w:sz w:val="24"/>
                      <w:szCs w:val="24"/>
                    </w:rPr>
                  </w:pPr>
                  <w:r w:rsidRPr="00A55B18">
                    <w:rPr>
                      <w:sz w:val="24"/>
                      <w:szCs w:val="24"/>
                    </w:rPr>
                    <w:t>Onsite construction of rental units (ownership only)</w:t>
                  </w:r>
                </w:p>
              </w:tc>
            </w:tr>
            <w:tr w:rsidR="00F847C5" w:rsidRPr="00B777DA" w14:paraId="48A663DD" w14:textId="77777777" w:rsidTr="007272B1">
              <w:trPr>
                <w:jc w:val="center"/>
              </w:trPr>
              <w:tc>
                <w:tcPr>
                  <w:tcW w:w="5015" w:type="dxa"/>
                  <w:vAlign w:val="center"/>
                </w:tcPr>
                <w:p w14:paraId="479F3C4F" w14:textId="77777777" w:rsidR="00F847C5" w:rsidRPr="00A55B18" w:rsidRDefault="00F847C5" w:rsidP="00F847C5">
                  <w:pPr>
                    <w:ind w:right="90"/>
                    <w:rPr>
                      <w:rFonts w:ascii="Arial" w:hAnsi="Arial" w:cs="Arial"/>
                      <w:b/>
                      <w:sz w:val="24"/>
                      <w:szCs w:val="24"/>
                    </w:rPr>
                  </w:pPr>
                  <w:r w:rsidRPr="00A55B18">
                    <w:rPr>
                      <w:rFonts w:ascii="Arial" w:hAnsi="Arial" w:cs="Arial"/>
                      <w:b/>
                      <w:sz w:val="24"/>
                      <w:szCs w:val="24"/>
                    </w:rPr>
                    <w:t>Incentives</w:t>
                  </w:r>
                </w:p>
              </w:tc>
              <w:tc>
                <w:tcPr>
                  <w:tcW w:w="5050" w:type="dxa"/>
                </w:tcPr>
                <w:p w14:paraId="42D98BAD" w14:textId="77777777" w:rsidR="00F847C5" w:rsidRPr="00A55B18" w:rsidRDefault="00F847C5" w:rsidP="00F847C5">
                  <w:pPr>
                    <w:pStyle w:val="ListParagraph"/>
                    <w:widowControl/>
                    <w:numPr>
                      <w:ilvl w:val="0"/>
                      <w:numId w:val="30"/>
                    </w:numPr>
                    <w:autoSpaceDE/>
                    <w:autoSpaceDN/>
                    <w:ind w:right="90"/>
                    <w:contextualSpacing/>
                    <w:jc w:val="both"/>
                    <w:rPr>
                      <w:sz w:val="24"/>
                      <w:szCs w:val="24"/>
                    </w:rPr>
                  </w:pPr>
                  <w:r w:rsidRPr="00A55B18">
                    <w:rPr>
                      <w:sz w:val="24"/>
                      <w:szCs w:val="24"/>
                    </w:rPr>
                    <w:t xml:space="preserve">Allow residential uses in commercial/industrial </w:t>
                  </w:r>
                  <w:proofErr w:type="gramStart"/>
                  <w:r w:rsidRPr="00A55B18">
                    <w:rPr>
                      <w:sz w:val="24"/>
                      <w:szCs w:val="24"/>
                    </w:rPr>
                    <w:t>corridors</w:t>
                  </w:r>
                  <w:proofErr w:type="gramEnd"/>
                  <w:r w:rsidRPr="00A55B18">
                    <w:rPr>
                      <w:sz w:val="24"/>
                      <w:szCs w:val="24"/>
                    </w:rPr>
                    <w:t xml:space="preserve"> </w:t>
                  </w:r>
                </w:p>
                <w:p w14:paraId="2ED031AF" w14:textId="77777777" w:rsidR="00F847C5" w:rsidRPr="00A55B18" w:rsidRDefault="00F847C5" w:rsidP="00F847C5">
                  <w:pPr>
                    <w:pStyle w:val="ListParagraph"/>
                    <w:widowControl/>
                    <w:numPr>
                      <w:ilvl w:val="0"/>
                      <w:numId w:val="30"/>
                    </w:numPr>
                    <w:autoSpaceDE/>
                    <w:autoSpaceDN/>
                    <w:ind w:right="90"/>
                    <w:contextualSpacing/>
                    <w:jc w:val="both"/>
                    <w:rPr>
                      <w:sz w:val="24"/>
                      <w:szCs w:val="24"/>
                    </w:rPr>
                  </w:pPr>
                  <w:r w:rsidRPr="00A55B18">
                    <w:rPr>
                      <w:sz w:val="24"/>
                      <w:szCs w:val="24"/>
                    </w:rPr>
                    <w:t>Increased densities</w:t>
                  </w:r>
                </w:p>
                <w:p w14:paraId="040EC525" w14:textId="77777777" w:rsidR="00F847C5" w:rsidRPr="00A55B18" w:rsidRDefault="00F847C5" w:rsidP="00F847C5">
                  <w:pPr>
                    <w:pStyle w:val="ListParagraph"/>
                    <w:widowControl/>
                    <w:numPr>
                      <w:ilvl w:val="0"/>
                      <w:numId w:val="30"/>
                    </w:numPr>
                    <w:autoSpaceDE/>
                    <w:autoSpaceDN/>
                    <w:ind w:right="90"/>
                    <w:contextualSpacing/>
                    <w:jc w:val="both"/>
                    <w:rPr>
                      <w:sz w:val="24"/>
                      <w:szCs w:val="24"/>
                    </w:rPr>
                  </w:pPr>
                  <w:r w:rsidRPr="00A55B18">
                    <w:rPr>
                      <w:sz w:val="24"/>
                      <w:szCs w:val="24"/>
                    </w:rPr>
                    <w:t>Allow low-income rents to be charged based on 80% AMI vs. 60% AMI (required by State density bonus)</w:t>
                  </w:r>
                </w:p>
                <w:p w14:paraId="45ADC341" w14:textId="77777777" w:rsidR="00F847C5" w:rsidRPr="00A55B18" w:rsidRDefault="00F847C5" w:rsidP="00F847C5">
                  <w:pPr>
                    <w:pStyle w:val="ListParagraph"/>
                    <w:widowControl/>
                    <w:numPr>
                      <w:ilvl w:val="0"/>
                      <w:numId w:val="30"/>
                    </w:numPr>
                    <w:autoSpaceDE/>
                    <w:autoSpaceDN/>
                    <w:ind w:right="90"/>
                    <w:contextualSpacing/>
                    <w:jc w:val="both"/>
                    <w:rPr>
                      <w:sz w:val="24"/>
                      <w:szCs w:val="24"/>
                    </w:rPr>
                  </w:pPr>
                  <w:r w:rsidRPr="00A55B18">
                    <w:rPr>
                      <w:sz w:val="24"/>
                      <w:szCs w:val="24"/>
                    </w:rPr>
                    <w:t>Reduced parking requirements</w:t>
                  </w:r>
                </w:p>
                <w:p w14:paraId="362871E6" w14:textId="77777777" w:rsidR="00F847C5" w:rsidRPr="00A55B18" w:rsidRDefault="00F847C5" w:rsidP="00F847C5">
                  <w:pPr>
                    <w:pStyle w:val="ListParagraph"/>
                    <w:widowControl/>
                    <w:numPr>
                      <w:ilvl w:val="0"/>
                      <w:numId w:val="30"/>
                    </w:numPr>
                    <w:autoSpaceDE/>
                    <w:autoSpaceDN/>
                    <w:ind w:right="90"/>
                    <w:contextualSpacing/>
                    <w:jc w:val="both"/>
                    <w:rPr>
                      <w:sz w:val="24"/>
                      <w:szCs w:val="24"/>
                    </w:rPr>
                  </w:pPr>
                  <w:r w:rsidRPr="00A55B18">
                    <w:rPr>
                      <w:sz w:val="24"/>
                      <w:szCs w:val="24"/>
                    </w:rPr>
                    <w:t>Concurrent processing</w:t>
                  </w:r>
                </w:p>
              </w:tc>
            </w:tr>
          </w:tbl>
          <w:p w14:paraId="05FBAC64" w14:textId="77777777" w:rsidR="00F847C5" w:rsidRDefault="00F847C5" w:rsidP="0005531A">
            <w:pPr>
              <w:tabs>
                <w:tab w:val="left" w:pos="-720"/>
                <w:tab w:val="left" w:pos="720"/>
              </w:tabs>
              <w:suppressAutoHyphens/>
              <w:ind w:right="86"/>
              <w:contextualSpacing/>
              <w:jc w:val="both"/>
              <w:rPr>
                <w:rFonts w:ascii="Arial" w:hAnsi="Arial" w:cs="Arial"/>
                <w:sz w:val="24"/>
                <w:szCs w:val="24"/>
              </w:rPr>
            </w:pPr>
          </w:p>
          <w:p w14:paraId="38FB49B5" w14:textId="77777777" w:rsidR="003D53A3" w:rsidRPr="00B67333" w:rsidRDefault="003D53A3" w:rsidP="0005531A">
            <w:pPr>
              <w:spacing w:before="240" w:after="240"/>
              <w:ind w:right="86"/>
              <w:contextualSpacing/>
              <w:jc w:val="both"/>
              <w:rPr>
                <w:rFonts w:ascii="Arial" w:hAnsi="Arial" w:cs="Arial"/>
                <w:b/>
                <w:bCs/>
                <w:i/>
                <w:iCs/>
                <w:sz w:val="24"/>
                <w:szCs w:val="24"/>
              </w:rPr>
            </w:pPr>
            <w:r w:rsidRPr="00B67333">
              <w:rPr>
                <w:rFonts w:ascii="Arial" w:hAnsi="Arial" w:cs="Arial"/>
                <w:b/>
                <w:bCs/>
                <w:i/>
                <w:iCs/>
                <w:sz w:val="24"/>
                <w:szCs w:val="24"/>
              </w:rPr>
              <w:t>City Council Study Session on Proposed In-Lieu Fee Amounts</w:t>
            </w:r>
          </w:p>
          <w:p w14:paraId="459E2AF1" w14:textId="77777777" w:rsidR="00F847C5" w:rsidRDefault="00F847C5" w:rsidP="00F847C5">
            <w:pPr>
              <w:tabs>
                <w:tab w:val="left" w:pos="10672"/>
              </w:tabs>
              <w:spacing w:before="240" w:after="240"/>
              <w:ind w:right="86"/>
              <w:contextualSpacing/>
              <w:jc w:val="both"/>
              <w:rPr>
                <w:rFonts w:ascii="Arial" w:hAnsi="Arial" w:cs="Arial"/>
                <w:sz w:val="24"/>
                <w:szCs w:val="24"/>
              </w:rPr>
            </w:pPr>
          </w:p>
          <w:p w14:paraId="1B4775E7" w14:textId="0CFECD02" w:rsidR="003D53A3" w:rsidRDefault="003D53A3" w:rsidP="0005531A">
            <w:pPr>
              <w:spacing w:before="240" w:after="240"/>
              <w:ind w:right="-15"/>
              <w:contextualSpacing/>
              <w:jc w:val="both"/>
              <w:rPr>
                <w:rFonts w:ascii="Arial" w:hAnsi="Arial" w:cs="Arial"/>
                <w:sz w:val="24"/>
                <w:szCs w:val="24"/>
              </w:rPr>
            </w:pPr>
            <w:r w:rsidRPr="00B67333">
              <w:rPr>
                <w:rFonts w:ascii="Arial" w:hAnsi="Arial" w:cs="Arial"/>
                <w:sz w:val="24"/>
                <w:szCs w:val="24"/>
              </w:rPr>
              <w:t xml:space="preserve">As part of their first reading discussion, the City Council directed staff to provide an in-lieu housing fee analysis for their review and consideration at the second reading of the ordinance. The proposed in-lieu fee analysis has been presented to the City Council at </w:t>
            </w:r>
            <w:r w:rsidR="00A55B18">
              <w:rPr>
                <w:rFonts w:ascii="Arial" w:hAnsi="Arial" w:cs="Arial"/>
                <w:sz w:val="24"/>
                <w:szCs w:val="24"/>
              </w:rPr>
              <w:t>a</w:t>
            </w:r>
            <w:r w:rsidRPr="00B67333">
              <w:rPr>
                <w:rFonts w:ascii="Arial" w:hAnsi="Arial" w:cs="Arial"/>
                <w:sz w:val="24"/>
                <w:szCs w:val="24"/>
              </w:rPr>
              <w:t xml:space="preserve"> study session on February 27, 2024. During the study session, </w:t>
            </w:r>
            <w:proofErr w:type="gramStart"/>
            <w:r w:rsidRPr="00B67333">
              <w:rPr>
                <w:rFonts w:ascii="Arial" w:hAnsi="Arial" w:cs="Arial"/>
                <w:sz w:val="24"/>
                <w:szCs w:val="24"/>
              </w:rPr>
              <w:t>staff</w:t>
            </w:r>
            <w:proofErr w:type="gramEnd"/>
            <w:r w:rsidRPr="00B67333">
              <w:rPr>
                <w:rFonts w:ascii="Arial" w:hAnsi="Arial" w:cs="Arial"/>
                <w:sz w:val="24"/>
                <w:szCs w:val="24"/>
              </w:rPr>
              <w:t xml:space="preserve"> and Keyser Marston Associates (KMA) presented the proposed fee schedule as well as an explanation of the fee calculations. The City Council also received public </w:t>
            </w:r>
            <w:r w:rsidRPr="00B67333">
              <w:rPr>
                <w:rFonts w:ascii="Arial" w:hAnsi="Arial" w:cs="Arial"/>
                <w:sz w:val="24"/>
                <w:szCs w:val="24"/>
              </w:rPr>
              <w:lastRenderedPageBreak/>
              <w:t>comments, asked staff and KMA follow-up questions, and provided their comments on the proposed fees and overall vision for the proposed AHO.</w:t>
            </w:r>
          </w:p>
          <w:p w14:paraId="17C5B42D" w14:textId="77777777" w:rsidR="00F847C5" w:rsidRPr="00B67333" w:rsidRDefault="00F847C5" w:rsidP="0005531A">
            <w:pPr>
              <w:tabs>
                <w:tab w:val="left" w:pos="10672"/>
              </w:tabs>
              <w:spacing w:before="240" w:after="240"/>
              <w:ind w:right="86"/>
              <w:contextualSpacing/>
              <w:jc w:val="both"/>
              <w:rPr>
                <w:rFonts w:ascii="Arial" w:hAnsi="Arial" w:cs="Arial"/>
                <w:sz w:val="24"/>
                <w:szCs w:val="24"/>
              </w:rPr>
            </w:pPr>
          </w:p>
          <w:p w14:paraId="1F82EDE5" w14:textId="77777777" w:rsidR="003D53A3" w:rsidRPr="00B67333" w:rsidRDefault="003D53A3" w:rsidP="0005531A">
            <w:pPr>
              <w:tabs>
                <w:tab w:val="left" w:pos="-720"/>
                <w:tab w:val="left" w:pos="720"/>
                <w:tab w:val="left" w:pos="10672"/>
              </w:tabs>
              <w:suppressAutoHyphens/>
              <w:ind w:right="90"/>
              <w:jc w:val="both"/>
              <w:rPr>
                <w:rFonts w:ascii="Arial" w:hAnsi="Arial" w:cs="Arial"/>
                <w:sz w:val="24"/>
                <w:szCs w:val="24"/>
              </w:rPr>
            </w:pPr>
            <w:r w:rsidRPr="00B67333">
              <w:rPr>
                <w:rFonts w:ascii="Arial" w:hAnsi="Arial" w:cs="Arial"/>
                <w:sz w:val="24"/>
                <w:szCs w:val="24"/>
              </w:rPr>
              <w:t xml:space="preserve">The February 27, </w:t>
            </w:r>
            <w:proofErr w:type="gramStart"/>
            <w:r w:rsidRPr="00B67333">
              <w:rPr>
                <w:rFonts w:ascii="Arial" w:hAnsi="Arial" w:cs="Arial"/>
                <w:sz w:val="24"/>
                <w:szCs w:val="24"/>
              </w:rPr>
              <w:t>2024</w:t>
            </w:r>
            <w:proofErr w:type="gramEnd"/>
            <w:r w:rsidRPr="00B67333">
              <w:rPr>
                <w:rFonts w:ascii="Arial" w:hAnsi="Arial" w:cs="Arial"/>
                <w:sz w:val="24"/>
                <w:szCs w:val="24"/>
              </w:rPr>
              <w:t xml:space="preserve"> City Council study session agenda report, meeting video, and public comments are included in the links below:</w:t>
            </w:r>
          </w:p>
          <w:p w14:paraId="7CED2EE6" w14:textId="77777777" w:rsidR="003D53A3" w:rsidRPr="00B67333" w:rsidRDefault="003D53A3" w:rsidP="003D53A3">
            <w:pPr>
              <w:pStyle w:val="ListParagraph"/>
              <w:numPr>
                <w:ilvl w:val="0"/>
                <w:numId w:val="24"/>
              </w:numPr>
              <w:spacing w:before="240" w:after="240"/>
              <w:ind w:right="90"/>
              <w:contextualSpacing/>
              <w:jc w:val="both"/>
              <w:rPr>
                <w:sz w:val="24"/>
                <w:szCs w:val="24"/>
              </w:rPr>
            </w:pPr>
            <w:r w:rsidRPr="00B67333">
              <w:rPr>
                <w:sz w:val="24"/>
                <w:szCs w:val="24"/>
              </w:rPr>
              <w:t xml:space="preserve">February 27, </w:t>
            </w:r>
            <w:proofErr w:type="gramStart"/>
            <w:r w:rsidRPr="00B67333">
              <w:rPr>
                <w:sz w:val="24"/>
                <w:szCs w:val="24"/>
              </w:rPr>
              <w:t>2024</w:t>
            </w:r>
            <w:proofErr w:type="gramEnd"/>
            <w:r w:rsidRPr="00B67333">
              <w:rPr>
                <w:sz w:val="24"/>
                <w:szCs w:val="24"/>
              </w:rPr>
              <w:t xml:space="preserve"> City Council Agenda Report:</w:t>
            </w:r>
          </w:p>
          <w:p w14:paraId="322D1D0D" w14:textId="77777777" w:rsidR="003D53A3" w:rsidRPr="00B67333" w:rsidRDefault="00000000" w:rsidP="003D53A3">
            <w:pPr>
              <w:pStyle w:val="ListParagraph"/>
              <w:spacing w:before="240" w:after="240"/>
              <w:ind w:left="360" w:right="90"/>
              <w:contextualSpacing/>
              <w:jc w:val="both"/>
              <w:rPr>
                <w:sz w:val="24"/>
                <w:szCs w:val="24"/>
              </w:rPr>
            </w:pPr>
            <w:hyperlink r:id="rId13" w:history="1">
              <w:r w:rsidR="003D53A3" w:rsidRPr="00B67333">
                <w:rPr>
                  <w:rStyle w:val="Hyperlink"/>
                  <w:sz w:val="24"/>
                  <w:szCs w:val="24"/>
                </w:rPr>
                <w:t>https://costamesa.legistar.com/View.ashx?M=F&amp;ID=12707839&amp;GUID=649FCC95-B510-4D3F-92E7-9C400FFFDF63</w:t>
              </w:r>
            </w:hyperlink>
            <w:r w:rsidR="003D53A3" w:rsidRPr="00B67333">
              <w:rPr>
                <w:sz w:val="24"/>
                <w:szCs w:val="24"/>
              </w:rPr>
              <w:t xml:space="preserve"> </w:t>
            </w:r>
            <w:r w:rsidR="003D53A3" w:rsidRPr="00B67333">
              <w:rPr>
                <w:sz w:val="24"/>
                <w:szCs w:val="24"/>
              </w:rPr>
              <w:br/>
            </w:r>
          </w:p>
          <w:p w14:paraId="07C039FE" w14:textId="77777777" w:rsidR="003D53A3" w:rsidRPr="00B67333" w:rsidRDefault="003D53A3" w:rsidP="003D53A3">
            <w:pPr>
              <w:pStyle w:val="ListParagraph"/>
              <w:numPr>
                <w:ilvl w:val="0"/>
                <w:numId w:val="24"/>
              </w:numPr>
              <w:spacing w:before="240" w:after="240"/>
              <w:ind w:right="90"/>
              <w:contextualSpacing/>
              <w:jc w:val="both"/>
              <w:rPr>
                <w:sz w:val="24"/>
                <w:szCs w:val="24"/>
              </w:rPr>
            </w:pPr>
            <w:r w:rsidRPr="00B67333">
              <w:rPr>
                <w:sz w:val="24"/>
                <w:szCs w:val="24"/>
              </w:rPr>
              <w:t xml:space="preserve">February 27, </w:t>
            </w:r>
            <w:proofErr w:type="gramStart"/>
            <w:r w:rsidRPr="00B67333">
              <w:rPr>
                <w:sz w:val="24"/>
                <w:szCs w:val="24"/>
              </w:rPr>
              <w:t>2024</w:t>
            </w:r>
            <w:proofErr w:type="gramEnd"/>
            <w:r w:rsidRPr="00B67333">
              <w:rPr>
                <w:sz w:val="24"/>
                <w:szCs w:val="24"/>
              </w:rPr>
              <w:t xml:space="preserve"> City Council Meeting Video: </w:t>
            </w:r>
          </w:p>
          <w:p w14:paraId="747D7693" w14:textId="77777777" w:rsidR="003D53A3" w:rsidRPr="00B67333" w:rsidRDefault="00000000" w:rsidP="003D53A3">
            <w:pPr>
              <w:pStyle w:val="ListParagraph"/>
              <w:spacing w:before="240" w:after="240"/>
              <w:ind w:left="360" w:right="90"/>
              <w:contextualSpacing/>
              <w:jc w:val="both"/>
              <w:rPr>
                <w:sz w:val="24"/>
                <w:szCs w:val="24"/>
              </w:rPr>
            </w:pPr>
            <w:hyperlink r:id="rId14" w:history="1">
              <w:r w:rsidR="003D53A3" w:rsidRPr="00B67333">
                <w:rPr>
                  <w:rStyle w:val="Hyperlink"/>
                  <w:sz w:val="24"/>
                  <w:szCs w:val="24"/>
                </w:rPr>
                <w:t>https://costamesa.granicus.com/player/clip/4093?view_id=14&amp;redirect=true</w:t>
              </w:r>
            </w:hyperlink>
            <w:r w:rsidR="003D53A3" w:rsidRPr="00B67333">
              <w:rPr>
                <w:sz w:val="24"/>
                <w:szCs w:val="24"/>
              </w:rPr>
              <w:br/>
            </w:r>
          </w:p>
          <w:p w14:paraId="0C3AD32D" w14:textId="77777777" w:rsidR="003D53A3" w:rsidRPr="00B67333" w:rsidRDefault="003D53A3" w:rsidP="003D53A3">
            <w:pPr>
              <w:pStyle w:val="ListParagraph"/>
              <w:numPr>
                <w:ilvl w:val="0"/>
                <w:numId w:val="24"/>
              </w:numPr>
              <w:spacing w:before="240" w:after="240"/>
              <w:ind w:right="90"/>
              <w:contextualSpacing/>
              <w:jc w:val="both"/>
              <w:rPr>
                <w:sz w:val="24"/>
                <w:szCs w:val="24"/>
              </w:rPr>
            </w:pPr>
            <w:r w:rsidRPr="00B67333">
              <w:rPr>
                <w:sz w:val="24"/>
                <w:szCs w:val="24"/>
              </w:rPr>
              <w:t xml:space="preserve">February 27, </w:t>
            </w:r>
            <w:proofErr w:type="gramStart"/>
            <w:r w:rsidRPr="00B67333">
              <w:rPr>
                <w:sz w:val="24"/>
                <w:szCs w:val="24"/>
              </w:rPr>
              <w:t>2024</w:t>
            </w:r>
            <w:proofErr w:type="gramEnd"/>
            <w:r w:rsidRPr="00B67333">
              <w:rPr>
                <w:sz w:val="24"/>
                <w:szCs w:val="24"/>
              </w:rPr>
              <w:t xml:space="preserve"> City Council Public Comments:</w:t>
            </w:r>
          </w:p>
          <w:p w14:paraId="64C276EC" w14:textId="009C4C13" w:rsidR="001A4DE1" w:rsidRPr="00B76220" w:rsidRDefault="00000000" w:rsidP="00B76220">
            <w:pPr>
              <w:pStyle w:val="ListParagraph"/>
              <w:spacing w:before="240" w:after="240"/>
              <w:ind w:left="360" w:right="90"/>
              <w:contextualSpacing/>
              <w:jc w:val="both"/>
              <w:rPr>
                <w:color w:val="0563C1" w:themeColor="hyperlink"/>
                <w:u w:val="single"/>
              </w:rPr>
            </w:pPr>
            <w:hyperlink r:id="rId15" w:history="1">
              <w:r w:rsidR="003D53A3" w:rsidRPr="00B67333">
                <w:rPr>
                  <w:rStyle w:val="Hyperlink"/>
                  <w:sz w:val="24"/>
                  <w:szCs w:val="24"/>
                </w:rPr>
                <w:t>https://costamesa.legistar.com/View.ashx?M=E3&amp;ID=1171565&amp;GUID=B7C4B0DD-7AD7-4ADC-B8C3-392422409AF7</w:t>
              </w:r>
            </w:hyperlink>
          </w:p>
          <w:p w14:paraId="4F6213BE" w14:textId="210B1402" w:rsidR="00B76220" w:rsidRDefault="00B76220" w:rsidP="00B76220">
            <w:pPr>
              <w:ind w:right="-15"/>
              <w:jc w:val="both"/>
              <w:textAlignment w:val="baseline"/>
              <w:rPr>
                <w:rFonts w:ascii="Arial" w:hAnsi="Arial" w:cs="Arial"/>
                <w:sz w:val="24"/>
                <w:szCs w:val="24"/>
              </w:rPr>
            </w:pPr>
            <w:r w:rsidRPr="00B67333">
              <w:rPr>
                <w:rFonts w:ascii="Arial" w:hAnsi="Arial" w:cs="Arial"/>
                <w:sz w:val="24"/>
                <w:szCs w:val="24"/>
              </w:rPr>
              <w:t xml:space="preserve">Public comments as well as the City Council’s feedback from the February 27, </w:t>
            </w:r>
            <w:proofErr w:type="gramStart"/>
            <w:r w:rsidRPr="00B67333">
              <w:rPr>
                <w:rFonts w:ascii="Arial" w:hAnsi="Arial" w:cs="Arial"/>
                <w:sz w:val="24"/>
                <w:szCs w:val="24"/>
              </w:rPr>
              <w:t>2024</w:t>
            </w:r>
            <w:proofErr w:type="gramEnd"/>
            <w:r w:rsidRPr="00B67333">
              <w:rPr>
                <w:rFonts w:ascii="Arial" w:hAnsi="Arial" w:cs="Arial"/>
                <w:sz w:val="24"/>
                <w:szCs w:val="24"/>
              </w:rPr>
              <w:t xml:space="preserve"> study session expressed the need to ensure Costa Mesa is competitive with nearby cities and can attract housing developers </w:t>
            </w:r>
            <w:r>
              <w:rPr>
                <w:rFonts w:ascii="Arial" w:hAnsi="Arial" w:cs="Arial"/>
                <w:sz w:val="24"/>
                <w:szCs w:val="24"/>
              </w:rPr>
              <w:t>for the creation of housing</w:t>
            </w:r>
            <w:r w:rsidRPr="00B67333">
              <w:rPr>
                <w:rFonts w:ascii="Arial" w:hAnsi="Arial" w:cs="Arial"/>
                <w:sz w:val="24"/>
                <w:szCs w:val="24"/>
              </w:rPr>
              <w:t xml:space="preserve"> in </w:t>
            </w:r>
            <w:r>
              <w:rPr>
                <w:rFonts w:ascii="Arial" w:hAnsi="Arial" w:cs="Arial"/>
                <w:sz w:val="24"/>
                <w:szCs w:val="24"/>
              </w:rPr>
              <w:t>the</w:t>
            </w:r>
            <w:r w:rsidRPr="00B67333">
              <w:rPr>
                <w:rFonts w:ascii="Arial" w:hAnsi="Arial" w:cs="Arial"/>
                <w:sz w:val="24"/>
                <w:szCs w:val="24"/>
              </w:rPr>
              <w:t xml:space="preserve"> community. </w:t>
            </w:r>
            <w:r>
              <w:rPr>
                <w:rFonts w:ascii="Arial" w:hAnsi="Arial" w:cs="Arial"/>
                <w:sz w:val="24"/>
                <w:szCs w:val="24"/>
              </w:rPr>
              <w:t>D</w:t>
            </w:r>
            <w:r w:rsidRPr="00B67333">
              <w:rPr>
                <w:rFonts w:ascii="Arial" w:hAnsi="Arial" w:cs="Arial"/>
                <w:sz w:val="24"/>
                <w:szCs w:val="24"/>
              </w:rPr>
              <w:t xml:space="preserve">iscussions </w:t>
            </w:r>
            <w:r>
              <w:rPr>
                <w:rFonts w:ascii="Arial" w:hAnsi="Arial" w:cs="Arial"/>
                <w:sz w:val="24"/>
                <w:szCs w:val="24"/>
              </w:rPr>
              <w:t>included</w:t>
            </w:r>
            <w:r w:rsidRPr="00B67333">
              <w:rPr>
                <w:rFonts w:ascii="Arial" w:hAnsi="Arial" w:cs="Arial"/>
                <w:sz w:val="24"/>
                <w:szCs w:val="24"/>
              </w:rPr>
              <w:t xml:space="preserve"> comparing the City’s proposed in-lieu fee amounts with the City of Santa Ana (who has seen success with their affordable housing program) and concerns that the City’s proposed fee amounts were too high. The City’s expert housing consultant, KMA, clarified that Santa Ana did not determine their in-lieu fee amounts based on a fee study or financial impact analysis</w:t>
            </w:r>
            <w:r>
              <w:rPr>
                <w:rFonts w:ascii="Arial" w:hAnsi="Arial" w:cs="Arial"/>
                <w:sz w:val="24"/>
                <w:szCs w:val="24"/>
              </w:rPr>
              <w:t>;</w:t>
            </w:r>
            <w:r w:rsidRPr="00B67333">
              <w:rPr>
                <w:rFonts w:ascii="Arial" w:hAnsi="Arial" w:cs="Arial"/>
                <w:sz w:val="24"/>
                <w:szCs w:val="24"/>
              </w:rPr>
              <w:t xml:space="preserve"> </w:t>
            </w:r>
            <w:r>
              <w:rPr>
                <w:rFonts w:ascii="Arial" w:hAnsi="Arial" w:cs="Arial"/>
                <w:sz w:val="24"/>
                <w:szCs w:val="24"/>
              </w:rPr>
              <w:t>and therefore,</w:t>
            </w:r>
            <w:r w:rsidRPr="00B67333">
              <w:rPr>
                <w:rFonts w:ascii="Arial" w:hAnsi="Arial" w:cs="Arial"/>
                <w:sz w:val="24"/>
                <w:szCs w:val="24"/>
              </w:rPr>
              <w:t xml:space="preserve"> is not equivalent to their onsite production requirements. </w:t>
            </w:r>
            <w:r>
              <w:rPr>
                <w:rFonts w:ascii="Arial" w:hAnsi="Arial" w:cs="Arial"/>
                <w:sz w:val="24"/>
                <w:szCs w:val="24"/>
              </w:rPr>
              <w:t xml:space="preserve">In contrast, </w:t>
            </w:r>
            <w:r w:rsidRPr="00B67333">
              <w:rPr>
                <w:rFonts w:ascii="Arial" w:hAnsi="Arial" w:cs="Arial"/>
                <w:sz w:val="24"/>
                <w:szCs w:val="24"/>
              </w:rPr>
              <w:t xml:space="preserve">Costa Mesa’s proposed fee amounts are derived from the proposed AHO requirements so that the fees are equivalent to producing the affordable units onsite. While the City Council could consider lowering the in-lieu fee amounts, doing so would result </w:t>
            </w:r>
            <w:r>
              <w:rPr>
                <w:rFonts w:ascii="Arial" w:hAnsi="Arial" w:cs="Arial"/>
                <w:sz w:val="24"/>
                <w:szCs w:val="24"/>
              </w:rPr>
              <w:t>in less</w:t>
            </w:r>
            <w:r w:rsidRPr="00B67333">
              <w:rPr>
                <w:rFonts w:ascii="Arial" w:hAnsi="Arial" w:cs="Arial"/>
                <w:sz w:val="24"/>
                <w:szCs w:val="24"/>
              </w:rPr>
              <w:t xml:space="preserve"> onsite production of affordable units</w:t>
            </w:r>
            <w:r>
              <w:rPr>
                <w:rFonts w:ascii="Arial" w:hAnsi="Arial" w:cs="Arial"/>
                <w:sz w:val="24"/>
                <w:szCs w:val="24"/>
              </w:rPr>
              <w:t>, and h</w:t>
            </w:r>
            <w:r w:rsidRPr="00B67333">
              <w:rPr>
                <w:rFonts w:ascii="Arial" w:hAnsi="Arial" w:cs="Arial"/>
                <w:sz w:val="24"/>
                <w:szCs w:val="24"/>
              </w:rPr>
              <w:t xml:space="preserve">ousing developers </w:t>
            </w:r>
            <w:r>
              <w:rPr>
                <w:rFonts w:ascii="Arial" w:hAnsi="Arial" w:cs="Arial"/>
                <w:sz w:val="24"/>
                <w:szCs w:val="24"/>
              </w:rPr>
              <w:t xml:space="preserve">would </w:t>
            </w:r>
            <w:r w:rsidRPr="00B67333">
              <w:rPr>
                <w:rFonts w:ascii="Arial" w:hAnsi="Arial" w:cs="Arial"/>
                <w:sz w:val="24"/>
                <w:szCs w:val="24"/>
              </w:rPr>
              <w:t xml:space="preserve">likely choose to pay the in-lieu fees instead. KMA also recommends that the AHO requirements should, therefore, also be lowered </w:t>
            </w:r>
            <w:r w:rsidR="00BF53C7" w:rsidRPr="00B67333">
              <w:rPr>
                <w:rFonts w:ascii="Arial" w:hAnsi="Arial" w:cs="Arial"/>
                <w:sz w:val="24"/>
                <w:szCs w:val="24"/>
              </w:rPr>
              <w:t>for</w:t>
            </w:r>
            <w:r w:rsidRPr="00B67333">
              <w:rPr>
                <w:rFonts w:ascii="Arial" w:hAnsi="Arial" w:cs="Arial"/>
                <w:sz w:val="24"/>
                <w:szCs w:val="24"/>
              </w:rPr>
              <w:t xml:space="preserve"> the fee amount to be equivalent to the onsite production of affordable units.</w:t>
            </w:r>
          </w:p>
          <w:p w14:paraId="4ACF4D07" w14:textId="77777777" w:rsidR="0005531A" w:rsidRDefault="00807816" w:rsidP="0005531A">
            <w:pPr>
              <w:pStyle w:val="ListParagraph"/>
              <w:spacing w:before="240" w:after="240"/>
              <w:ind w:right="90"/>
              <w:contextualSpacing/>
              <w:jc w:val="both"/>
              <w:rPr>
                <w:b/>
                <w:bCs/>
                <w:i/>
                <w:iCs/>
                <w:sz w:val="24"/>
                <w:szCs w:val="24"/>
              </w:rPr>
            </w:pPr>
            <w:r w:rsidRPr="0005531A">
              <w:rPr>
                <w:b/>
                <w:bCs/>
                <w:i/>
                <w:iCs/>
                <w:sz w:val="24"/>
                <w:szCs w:val="24"/>
              </w:rPr>
              <w:t>Fee Resolution to Establish the Affordable Housing In-Lieu Fee Amounts</w:t>
            </w:r>
          </w:p>
          <w:p w14:paraId="20F67769" w14:textId="77777777" w:rsidR="0005531A" w:rsidRDefault="0005531A" w:rsidP="0005531A">
            <w:pPr>
              <w:pStyle w:val="ListParagraph"/>
              <w:spacing w:before="240" w:after="240"/>
              <w:ind w:right="90"/>
              <w:contextualSpacing/>
              <w:jc w:val="both"/>
              <w:rPr>
                <w:sz w:val="24"/>
                <w:szCs w:val="24"/>
              </w:rPr>
            </w:pPr>
          </w:p>
          <w:p w14:paraId="67F6938B" w14:textId="260B8199" w:rsidR="00131409" w:rsidRPr="0005531A" w:rsidRDefault="00807816" w:rsidP="0005531A">
            <w:pPr>
              <w:pStyle w:val="ListParagraph"/>
              <w:spacing w:before="240" w:after="240"/>
              <w:ind w:right="90"/>
              <w:contextualSpacing/>
              <w:jc w:val="both"/>
              <w:rPr>
                <w:b/>
                <w:bCs/>
                <w:i/>
                <w:iCs/>
                <w:sz w:val="24"/>
                <w:szCs w:val="24"/>
              </w:rPr>
            </w:pPr>
            <w:r w:rsidRPr="00B67333">
              <w:rPr>
                <w:sz w:val="24"/>
                <w:szCs w:val="24"/>
              </w:rPr>
              <w:t xml:space="preserve">Included with this Agenda Report is </w:t>
            </w:r>
            <w:r w:rsidR="006C331C">
              <w:rPr>
                <w:sz w:val="24"/>
                <w:szCs w:val="24"/>
              </w:rPr>
              <w:t>a</w:t>
            </w:r>
            <w:r w:rsidRPr="00B67333">
              <w:rPr>
                <w:sz w:val="24"/>
                <w:szCs w:val="24"/>
              </w:rPr>
              <w:t xml:space="preserve"> fee resolution to adopt the in-lieu fee amounts </w:t>
            </w:r>
            <w:r w:rsidR="006C331C">
              <w:rPr>
                <w:sz w:val="24"/>
                <w:szCs w:val="24"/>
              </w:rPr>
              <w:t xml:space="preserve">(as shown in </w:t>
            </w:r>
            <w:r w:rsidR="006C331C" w:rsidRPr="00131409">
              <w:rPr>
                <w:sz w:val="24"/>
                <w:szCs w:val="24"/>
              </w:rPr>
              <w:t xml:space="preserve">Table </w:t>
            </w:r>
            <w:r w:rsidR="006C331C">
              <w:rPr>
                <w:sz w:val="24"/>
                <w:szCs w:val="24"/>
              </w:rPr>
              <w:t>3</w:t>
            </w:r>
            <w:r w:rsidR="006C331C" w:rsidRPr="00131409">
              <w:rPr>
                <w:sz w:val="24"/>
                <w:szCs w:val="24"/>
              </w:rPr>
              <w:t xml:space="preserve"> below</w:t>
            </w:r>
            <w:r w:rsidR="006C331C">
              <w:rPr>
                <w:sz w:val="24"/>
                <w:szCs w:val="24"/>
              </w:rPr>
              <w:t>) with adoption of the</w:t>
            </w:r>
            <w:r w:rsidRPr="00B67333">
              <w:rPr>
                <w:sz w:val="24"/>
                <w:szCs w:val="24"/>
              </w:rPr>
              <w:t xml:space="preserve"> AHO. The proposed fee amounts are based on the proposed AHO requirement </w:t>
            </w:r>
            <w:r w:rsidR="006C331C">
              <w:rPr>
                <w:sz w:val="24"/>
                <w:szCs w:val="24"/>
              </w:rPr>
              <w:t xml:space="preserve">set aside </w:t>
            </w:r>
            <w:r w:rsidRPr="00B67333">
              <w:rPr>
                <w:sz w:val="24"/>
                <w:szCs w:val="24"/>
              </w:rPr>
              <w:t>percentages.</w:t>
            </w:r>
          </w:p>
          <w:p w14:paraId="4F27B76B" w14:textId="1D4366C6" w:rsidR="00131409" w:rsidRDefault="00131409" w:rsidP="00131409">
            <w:pPr>
              <w:ind w:right="288"/>
              <w:jc w:val="center"/>
              <w:textAlignment w:val="baseline"/>
              <w:rPr>
                <w:rFonts w:ascii="Arial" w:hAnsi="Arial" w:cs="Arial"/>
                <w:b/>
                <w:bCs/>
                <w:sz w:val="24"/>
                <w:szCs w:val="24"/>
              </w:rPr>
            </w:pPr>
            <w:r w:rsidRPr="00131409">
              <w:rPr>
                <w:rFonts w:ascii="Arial" w:hAnsi="Arial" w:cs="Arial"/>
                <w:b/>
                <w:bCs/>
                <w:sz w:val="24"/>
                <w:szCs w:val="24"/>
              </w:rPr>
              <w:t xml:space="preserve">Table </w:t>
            </w:r>
            <w:r w:rsidR="00BB2AF4">
              <w:rPr>
                <w:rFonts w:ascii="Arial" w:hAnsi="Arial" w:cs="Arial"/>
                <w:b/>
                <w:bCs/>
                <w:sz w:val="24"/>
                <w:szCs w:val="24"/>
              </w:rPr>
              <w:t>3</w:t>
            </w:r>
            <w:r w:rsidRPr="00131409">
              <w:rPr>
                <w:rFonts w:ascii="Arial" w:hAnsi="Arial" w:cs="Arial"/>
                <w:b/>
                <w:bCs/>
                <w:sz w:val="24"/>
                <w:szCs w:val="24"/>
              </w:rPr>
              <w:t xml:space="preserve"> – Proposed Affordable Housing In-Lieu </w:t>
            </w:r>
            <w:r>
              <w:rPr>
                <w:rFonts w:ascii="Arial" w:hAnsi="Arial" w:cs="Arial"/>
                <w:b/>
                <w:bCs/>
                <w:sz w:val="24"/>
                <w:szCs w:val="24"/>
              </w:rPr>
              <w:t xml:space="preserve">Fee </w:t>
            </w:r>
            <w:r w:rsidRPr="00131409">
              <w:rPr>
                <w:rFonts w:ascii="Arial" w:hAnsi="Arial" w:cs="Arial"/>
                <w:b/>
                <w:bCs/>
                <w:sz w:val="24"/>
                <w:szCs w:val="24"/>
              </w:rPr>
              <w:t>Amounts</w:t>
            </w:r>
          </w:p>
          <w:p w14:paraId="1A2EDECA" w14:textId="3DCA6CA8" w:rsidR="00131409" w:rsidRPr="00131409" w:rsidRDefault="0005531A" w:rsidP="00131409">
            <w:pPr>
              <w:ind w:right="288"/>
              <w:jc w:val="center"/>
              <w:textAlignment w:val="baseline"/>
              <w:rPr>
                <w:rFonts w:ascii="Arial" w:hAnsi="Arial" w:cs="Arial"/>
                <w:b/>
                <w:bCs/>
                <w:sz w:val="24"/>
                <w:szCs w:val="24"/>
              </w:rPr>
            </w:pPr>
            <w:r w:rsidRPr="009749F7">
              <w:rPr>
                <w:rFonts w:ascii="Arial" w:hAnsi="Arial" w:cs="Arial"/>
                <w:b/>
                <w:noProof/>
                <w:szCs w:val="24"/>
              </w:rPr>
              <w:lastRenderedPageBreak/>
              <w:drawing>
                <wp:anchor distT="0" distB="0" distL="114300" distR="114300" simplePos="0" relativeHeight="251659264" behindDoc="0" locked="0" layoutInCell="1" allowOverlap="1" wp14:anchorId="29EC7A50" wp14:editId="237A5D60">
                  <wp:simplePos x="0" y="0"/>
                  <wp:positionH relativeFrom="column">
                    <wp:posOffset>906145</wp:posOffset>
                  </wp:positionH>
                  <wp:positionV relativeFrom="paragraph">
                    <wp:posOffset>7620</wp:posOffset>
                  </wp:positionV>
                  <wp:extent cx="4902835" cy="2857500"/>
                  <wp:effectExtent l="0" t="0" r="0" b="0"/>
                  <wp:wrapSquare wrapText="bothSides"/>
                  <wp:docPr id="210690587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05879" name="Picture 1" descr="Tab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02835" cy="2857500"/>
                          </a:xfrm>
                          <a:prstGeom prst="rect">
                            <a:avLst/>
                          </a:prstGeom>
                        </pic:spPr>
                      </pic:pic>
                    </a:graphicData>
                  </a:graphic>
                  <wp14:sizeRelH relativeFrom="margin">
                    <wp14:pctWidth>0</wp14:pctWidth>
                  </wp14:sizeRelH>
                  <wp14:sizeRelV relativeFrom="margin">
                    <wp14:pctHeight>0</wp14:pctHeight>
                  </wp14:sizeRelV>
                </wp:anchor>
              </w:drawing>
            </w:r>
          </w:p>
          <w:p w14:paraId="1D81F087" w14:textId="503FB98A" w:rsidR="00807816" w:rsidRPr="00B67333" w:rsidRDefault="00807816" w:rsidP="00AD2425">
            <w:pPr>
              <w:ind w:right="288"/>
              <w:jc w:val="both"/>
              <w:textAlignment w:val="baseline"/>
              <w:rPr>
                <w:rFonts w:ascii="Arial" w:hAnsi="Arial" w:cs="Arial"/>
                <w:sz w:val="24"/>
                <w:szCs w:val="24"/>
              </w:rPr>
            </w:pPr>
          </w:p>
          <w:p w14:paraId="2DF9255B" w14:textId="77777777" w:rsidR="00131409" w:rsidRDefault="00131409" w:rsidP="00807816">
            <w:pPr>
              <w:ind w:right="288"/>
              <w:jc w:val="both"/>
              <w:textAlignment w:val="baseline"/>
              <w:rPr>
                <w:rFonts w:ascii="Arial" w:hAnsi="Arial" w:cs="Arial"/>
                <w:sz w:val="24"/>
                <w:szCs w:val="24"/>
              </w:rPr>
            </w:pPr>
          </w:p>
          <w:p w14:paraId="04C0F244" w14:textId="77777777" w:rsidR="00131409" w:rsidRDefault="00131409" w:rsidP="00807816">
            <w:pPr>
              <w:ind w:right="288"/>
              <w:jc w:val="both"/>
              <w:textAlignment w:val="baseline"/>
              <w:rPr>
                <w:rFonts w:ascii="Arial" w:hAnsi="Arial" w:cs="Arial"/>
                <w:sz w:val="24"/>
                <w:szCs w:val="24"/>
              </w:rPr>
            </w:pPr>
          </w:p>
          <w:p w14:paraId="162AB7F4" w14:textId="77777777" w:rsidR="00131409" w:rsidRDefault="00131409" w:rsidP="00807816">
            <w:pPr>
              <w:ind w:right="288"/>
              <w:jc w:val="both"/>
              <w:textAlignment w:val="baseline"/>
              <w:rPr>
                <w:rFonts w:ascii="Arial" w:hAnsi="Arial" w:cs="Arial"/>
                <w:sz w:val="24"/>
                <w:szCs w:val="24"/>
              </w:rPr>
            </w:pPr>
          </w:p>
          <w:p w14:paraId="45CAB289" w14:textId="77777777" w:rsidR="00131409" w:rsidRDefault="00131409" w:rsidP="00807816">
            <w:pPr>
              <w:ind w:right="288"/>
              <w:jc w:val="both"/>
              <w:textAlignment w:val="baseline"/>
              <w:rPr>
                <w:rFonts w:ascii="Arial" w:hAnsi="Arial" w:cs="Arial"/>
                <w:sz w:val="24"/>
                <w:szCs w:val="24"/>
              </w:rPr>
            </w:pPr>
          </w:p>
          <w:p w14:paraId="2AFDA88D" w14:textId="77777777" w:rsidR="00131409" w:rsidRDefault="00131409" w:rsidP="00807816">
            <w:pPr>
              <w:ind w:right="288"/>
              <w:jc w:val="both"/>
              <w:textAlignment w:val="baseline"/>
              <w:rPr>
                <w:rFonts w:ascii="Arial" w:hAnsi="Arial" w:cs="Arial"/>
                <w:sz w:val="24"/>
                <w:szCs w:val="24"/>
              </w:rPr>
            </w:pPr>
          </w:p>
          <w:p w14:paraId="5E08A36F" w14:textId="77777777" w:rsidR="00131409" w:rsidRDefault="00131409" w:rsidP="00807816">
            <w:pPr>
              <w:ind w:right="288"/>
              <w:jc w:val="both"/>
              <w:textAlignment w:val="baseline"/>
              <w:rPr>
                <w:rFonts w:ascii="Arial" w:hAnsi="Arial" w:cs="Arial"/>
                <w:sz w:val="24"/>
                <w:szCs w:val="24"/>
              </w:rPr>
            </w:pPr>
          </w:p>
          <w:p w14:paraId="298F0A11" w14:textId="77777777" w:rsidR="00131409" w:rsidRDefault="00131409" w:rsidP="00807816">
            <w:pPr>
              <w:ind w:right="288"/>
              <w:jc w:val="both"/>
              <w:textAlignment w:val="baseline"/>
              <w:rPr>
                <w:rFonts w:ascii="Arial" w:hAnsi="Arial" w:cs="Arial"/>
                <w:sz w:val="24"/>
                <w:szCs w:val="24"/>
              </w:rPr>
            </w:pPr>
          </w:p>
          <w:p w14:paraId="67A033F9" w14:textId="77777777" w:rsidR="00131409" w:rsidRDefault="00131409" w:rsidP="00807816">
            <w:pPr>
              <w:ind w:right="288"/>
              <w:jc w:val="both"/>
              <w:textAlignment w:val="baseline"/>
              <w:rPr>
                <w:rFonts w:ascii="Arial" w:hAnsi="Arial" w:cs="Arial"/>
                <w:sz w:val="24"/>
                <w:szCs w:val="24"/>
              </w:rPr>
            </w:pPr>
          </w:p>
          <w:p w14:paraId="1F8EF02E" w14:textId="77777777" w:rsidR="00131409" w:rsidRDefault="00131409" w:rsidP="00807816">
            <w:pPr>
              <w:ind w:right="288"/>
              <w:jc w:val="both"/>
              <w:textAlignment w:val="baseline"/>
              <w:rPr>
                <w:rFonts w:ascii="Arial" w:hAnsi="Arial" w:cs="Arial"/>
                <w:sz w:val="24"/>
                <w:szCs w:val="24"/>
              </w:rPr>
            </w:pPr>
          </w:p>
          <w:p w14:paraId="37E1EE79" w14:textId="77777777" w:rsidR="00131409" w:rsidRDefault="00131409" w:rsidP="00807816">
            <w:pPr>
              <w:ind w:right="288"/>
              <w:jc w:val="both"/>
              <w:textAlignment w:val="baseline"/>
              <w:rPr>
                <w:rFonts w:ascii="Arial" w:hAnsi="Arial" w:cs="Arial"/>
                <w:sz w:val="24"/>
                <w:szCs w:val="24"/>
              </w:rPr>
            </w:pPr>
          </w:p>
          <w:p w14:paraId="4C867F44" w14:textId="77777777" w:rsidR="00131409" w:rsidRDefault="00131409" w:rsidP="00807816">
            <w:pPr>
              <w:ind w:right="288"/>
              <w:jc w:val="both"/>
              <w:textAlignment w:val="baseline"/>
              <w:rPr>
                <w:rFonts w:ascii="Arial" w:hAnsi="Arial" w:cs="Arial"/>
                <w:sz w:val="24"/>
                <w:szCs w:val="24"/>
              </w:rPr>
            </w:pPr>
          </w:p>
          <w:p w14:paraId="14EDDE37" w14:textId="77777777" w:rsidR="00131409" w:rsidRDefault="00131409" w:rsidP="00807816">
            <w:pPr>
              <w:ind w:right="288"/>
              <w:jc w:val="both"/>
              <w:textAlignment w:val="baseline"/>
              <w:rPr>
                <w:rFonts w:ascii="Arial" w:hAnsi="Arial" w:cs="Arial"/>
                <w:sz w:val="24"/>
                <w:szCs w:val="24"/>
              </w:rPr>
            </w:pPr>
          </w:p>
          <w:p w14:paraId="055C16B9" w14:textId="77777777" w:rsidR="00131409" w:rsidRDefault="00131409" w:rsidP="00807816">
            <w:pPr>
              <w:ind w:right="288"/>
              <w:jc w:val="both"/>
              <w:textAlignment w:val="baseline"/>
              <w:rPr>
                <w:rFonts w:ascii="Arial" w:hAnsi="Arial" w:cs="Arial"/>
                <w:sz w:val="24"/>
                <w:szCs w:val="24"/>
              </w:rPr>
            </w:pPr>
          </w:p>
          <w:p w14:paraId="0F955F28" w14:textId="77777777" w:rsidR="00A55B18" w:rsidRDefault="00A55B18" w:rsidP="0005531A">
            <w:pPr>
              <w:ind w:right="-15"/>
              <w:jc w:val="both"/>
              <w:textAlignment w:val="baseline"/>
              <w:rPr>
                <w:rFonts w:ascii="Arial" w:hAnsi="Arial" w:cs="Arial"/>
                <w:sz w:val="24"/>
                <w:szCs w:val="24"/>
              </w:rPr>
            </w:pPr>
          </w:p>
          <w:p w14:paraId="7FD5ACC5" w14:textId="77777777" w:rsidR="00A55B18" w:rsidRDefault="00A55B18" w:rsidP="0005531A">
            <w:pPr>
              <w:ind w:right="-15"/>
              <w:jc w:val="both"/>
              <w:textAlignment w:val="baseline"/>
              <w:rPr>
                <w:rFonts w:ascii="Arial" w:hAnsi="Arial" w:cs="Arial"/>
                <w:sz w:val="24"/>
                <w:szCs w:val="24"/>
              </w:rPr>
            </w:pPr>
          </w:p>
          <w:p w14:paraId="38901D4E" w14:textId="1219ECAE" w:rsidR="00A55B18" w:rsidRDefault="00B76220" w:rsidP="0005531A">
            <w:pPr>
              <w:ind w:right="-15"/>
              <w:jc w:val="both"/>
              <w:textAlignment w:val="baseline"/>
              <w:rPr>
                <w:rFonts w:ascii="Arial" w:hAnsi="Arial" w:cs="Arial"/>
                <w:sz w:val="24"/>
                <w:szCs w:val="24"/>
              </w:rPr>
            </w:pPr>
            <w:r w:rsidRPr="00CC2304">
              <w:rPr>
                <w:rFonts w:ascii="Arial" w:hAnsi="Arial" w:cs="Arial"/>
                <w:sz w:val="24"/>
                <w:szCs w:val="24"/>
              </w:rPr>
              <w:t>To provide the City Council w</w:t>
            </w:r>
            <w:r w:rsidR="000835AB" w:rsidRPr="00CC2304">
              <w:rPr>
                <w:rFonts w:ascii="Arial" w:hAnsi="Arial" w:cs="Arial"/>
                <w:sz w:val="24"/>
                <w:szCs w:val="24"/>
              </w:rPr>
              <w:t>ith additional comparison</w:t>
            </w:r>
            <w:r w:rsidR="00003D20">
              <w:rPr>
                <w:rFonts w:ascii="Arial" w:hAnsi="Arial" w:cs="Arial"/>
                <w:sz w:val="24"/>
                <w:szCs w:val="24"/>
              </w:rPr>
              <w:t>s</w:t>
            </w:r>
            <w:r w:rsidR="000835AB" w:rsidRPr="00CC2304">
              <w:rPr>
                <w:rFonts w:ascii="Arial" w:hAnsi="Arial" w:cs="Arial"/>
                <w:sz w:val="24"/>
                <w:szCs w:val="24"/>
              </w:rPr>
              <w:t xml:space="preserve"> of other cities’ affordable housing in-lieu fee amounts, refer to Table 4. As shown in the table, there is no standard to establish an affordable housing in-lieu fee amount or fee structure. </w:t>
            </w:r>
            <w:r w:rsidR="0096166F" w:rsidRPr="00CC2304">
              <w:rPr>
                <w:rFonts w:ascii="Arial" w:hAnsi="Arial" w:cs="Arial"/>
                <w:sz w:val="24"/>
                <w:szCs w:val="24"/>
              </w:rPr>
              <w:t>The in-lieu fees could be based on a sliding scale (as proposed in the AHO), flat fee per square foot, incremental increase over time, or a formula based on certain variables. The City of Encinitas more recently increased their fees from $20 per square foot to $23.79</w:t>
            </w:r>
            <w:r w:rsidR="00362BAC" w:rsidRPr="00CC2304">
              <w:rPr>
                <w:rFonts w:ascii="Arial" w:hAnsi="Arial" w:cs="Arial"/>
                <w:sz w:val="24"/>
                <w:szCs w:val="24"/>
              </w:rPr>
              <w:t xml:space="preserve"> per square foot</w:t>
            </w:r>
            <w:r w:rsidR="0096166F" w:rsidRPr="00CC2304">
              <w:rPr>
                <w:rFonts w:ascii="Arial" w:hAnsi="Arial" w:cs="Arial"/>
                <w:sz w:val="24"/>
                <w:szCs w:val="24"/>
              </w:rPr>
              <w:t xml:space="preserve">. </w:t>
            </w:r>
            <w:r w:rsidR="00362BAC" w:rsidRPr="00CC2304">
              <w:rPr>
                <w:rFonts w:ascii="Arial" w:hAnsi="Arial" w:cs="Arial"/>
                <w:sz w:val="24"/>
                <w:szCs w:val="24"/>
              </w:rPr>
              <w:t>Encinitas also adjusts their fee administratively based on the percentage change in the most current Engineering News Record Construction Cost Index for the Los Angeles region.</w:t>
            </w:r>
            <w:r w:rsidR="00362BAC" w:rsidRPr="00003D20">
              <w:rPr>
                <w:rFonts w:ascii="Arial" w:hAnsi="Arial" w:cs="Arial"/>
                <w:sz w:val="24"/>
                <w:szCs w:val="24"/>
              </w:rPr>
              <w:t xml:space="preserve"> </w:t>
            </w:r>
            <w:r w:rsidR="00362BAC" w:rsidRPr="00CC2304">
              <w:rPr>
                <w:rFonts w:ascii="Arial" w:hAnsi="Arial" w:cs="Arial"/>
                <w:sz w:val="24"/>
                <w:szCs w:val="24"/>
              </w:rPr>
              <w:t>The City of San Diego adopted a program that included an incremental increase to their in-lieu fee amounts each fiscal year with the current fee set at $25 per square foot.</w:t>
            </w:r>
          </w:p>
          <w:p w14:paraId="06F65547" w14:textId="77777777" w:rsidR="000835AB" w:rsidRDefault="000835AB" w:rsidP="0005531A">
            <w:pPr>
              <w:ind w:right="-15"/>
              <w:jc w:val="both"/>
              <w:textAlignment w:val="baseline"/>
              <w:rPr>
                <w:rFonts w:ascii="Arial" w:hAnsi="Arial" w:cs="Arial"/>
                <w:sz w:val="24"/>
                <w:szCs w:val="24"/>
              </w:rPr>
            </w:pPr>
          </w:p>
          <w:p w14:paraId="7F3C7671" w14:textId="298BFE3F" w:rsidR="00A55B18" w:rsidRPr="00A55B18" w:rsidRDefault="00A55B18" w:rsidP="00A55B18">
            <w:pPr>
              <w:ind w:right="-15"/>
              <w:jc w:val="center"/>
              <w:textAlignment w:val="baseline"/>
              <w:rPr>
                <w:rFonts w:ascii="Arial" w:hAnsi="Arial" w:cs="Arial"/>
                <w:b/>
                <w:bCs/>
                <w:sz w:val="24"/>
                <w:szCs w:val="24"/>
              </w:rPr>
            </w:pPr>
            <w:r w:rsidRPr="000835AB">
              <w:rPr>
                <w:rFonts w:ascii="Arial" w:hAnsi="Arial" w:cs="Arial"/>
                <w:b/>
                <w:bCs/>
                <w:sz w:val="24"/>
                <w:szCs w:val="24"/>
              </w:rPr>
              <w:t xml:space="preserve">Table </w:t>
            </w:r>
            <w:r w:rsidR="000835AB" w:rsidRPr="000835AB">
              <w:rPr>
                <w:rFonts w:ascii="Arial" w:hAnsi="Arial" w:cs="Arial"/>
                <w:b/>
                <w:bCs/>
                <w:sz w:val="24"/>
                <w:szCs w:val="24"/>
              </w:rPr>
              <w:t>4</w:t>
            </w:r>
            <w:r w:rsidRPr="000835AB">
              <w:rPr>
                <w:rFonts w:ascii="Arial" w:hAnsi="Arial" w:cs="Arial"/>
                <w:b/>
                <w:bCs/>
                <w:sz w:val="24"/>
                <w:szCs w:val="24"/>
              </w:rPr>
              <w:t xml:space="preserve"> – Comparison of Other Cities In-Lieu Fee Amounts</w:t>
            </w:r>
          </w:p>
          <w:tbl>
            <w:tblPr>
              <w:tblStyle w:val="TableGrid"/>
              <w:tblW w:w="0" w:type="auto"/>
              <w:jc w:val="center"/>
              <w:tblLook w:val="04A0" w:firstRow="1" w:lastRow="0" w:firstColumn="1" w:lastColumn="0" w:noHBand="0" w:noVBand="1"/>
            </w:tblPr>
            <w:tblGrid>
              <w:gridCol w:w="2855"/>
              <w:gridCol w:w="5744"/>
            </w:tblGrid>
            <w:tr w:rsidR="00A55B18" w:rsidRPr="00B777DA" w14:paraId="40C2CD4D" w14:textId="77777777" w:rsidTr="00EE68B7">
              <w:trPr>
                <w:trHeight w:val="557"/>
                <w:jc w:val="center"/>
              </w:trPr>
              <w:tc>
                <w:tcPr>
                  <w:tcW w:w="2855" w:type="dxa"/>
                  <w:vAlign w:val="center"/>
                </w:tcPr>
                <w:p w14:paraId="0ECE99C8" w14:textId="7C8D9D54" w:rsidR="00A55B18" w:rsidRPr="000835AB" w:rsidRDefault="000835AB" w:rsidP="00A55B18">
                  <w:pPr>
                    <w:ind w:right="90"/>
                    <w:rPr>
                      <w:rFonts w:ascii="Arial" w:hAnsi="Arial" w:cs="Arial"/>
                      <w:b/>
                      <w:bCs/>
                      <w:color w:val="000000"/>
                      <w:sz w:val="24"/>
                      <w:szCs w:val="24"/>
                    </w:rPr>
                  </w:pPr>
                  <w:r w:rsidRPr="000835AB">
                    <w:rPr>
                      <w:rFonts w:ascii="Arial" w:hAnsi="Arial" w:cs="Arial"/>
                      <w:b/>
                      <w:bCs/>
                      <w:color w:val="000000"/>
                      <w:sz w:val="24"/>
                      <w:szCs w:val="24"/>
                    </w:rPr>
                    <w:t>Encinitas</w:t>
                  </w:r>
                </w:p>
              </w:tc>
              <w:tc>
                <w:tcPr>
                  <w:tcW w:w="5744" w:type="dxa"/>
                </w:tcPr>
                <w:p w14:paraId="0360AE1F" w14:textId="45B992BC" w:rsidR="00A55B18" w:rsidRDefault="000835AB" w:rsidP="00A55B18">
                  <w:pPr>
                    <w:pStyle w:val="ListParagraph"/>
                    <w:numPr>
                      <w:ilvl w:val="0"/>
                      <w:numId w:val="32"/>
                    </w:numPr>
                    <w:ind w:right="90"/>
                    <w:jc w:val="both"/>
                    <w:rPr>
                      <w:color w:val="000000"/>
                      <w:sz w:val="24"/>
                      <w:szCs w:val="24"/>
                    </w:rPr>
                  </w:pPr>
                  <w:r>
                    <w:rPr>
                      <w:color w:val="000000"/>
                      <w:sz w:val="24"/>
                      <w:szCs w:val="24"/>
                    </w:rPr>
                    <w:t xml:space="preserve">1 – 6 units: </w:t>
                  </w:r>
                  <w:r w:rsidR="0096166F">
                    <w:rPr>
                      <w:color w:val="000000"/>
                      <w:sz w:val="24"/>
                      <w:szCs w:val="24"/>
                    </w:rPr>
                    <w:t>sliding scale</w:t>
                  </w:r>
                  <w:r w:rsidR="0096166F" w:rsidRPr="0096166F">
                    <w:rPr>
                      <w:b/>
                      <w:bCs/>
                      <w:i/>
                      <w:iCs/>
                      <w:color w:val="000000"/>
                      <w:sz w:val="24"/>
                      <w:szCs w:val="24"/>
                      <w:vertAlign w:val="superscript"/>
                    </w:rPr>
                    <w:t>1</w:t>
                  </w:r>
                </w:p>
                <w:p w14:paraId="7882FDAD" w14:textId="77777777" w:rsidR="000835AB" w:rsidRDefault="000835AB" w:rsidP="00A55B18">
                  <w:pPr>
                    <w:pStyle w:val="ListParagraph"/>
                    <w:numPr>
                      <w:ilvl w:val="0"/>
                      <w:numId w:val="32"/>
                    </w:numPr>
                    <w:ind w:right="90"/>
                    <w:jc w:val="both"/>
                    <w:rPr>
                      <w:color w:val="000000"/>
                      <w:sz w:val="24"/>
                      <w:szCs w:val="24"/>
                    </w:rPr>
                  </w:pPr>
                  <w:r>
                    <w:rPr>
                      <w:color w:val="000000"/>
                      <w:sz w:val="24"/>
                      <w:szCs w:val="24"/>
                    </w:rPr>
                    <w:t>7+ units: $2</w:t>
                  </w:r>
                  <w:r w:rsidR="0096166F">
                    <w:rPr>
                      <w:color w:val="000000"/>
                      <w:sz w:val="24"/>
                      <w:szCs w:val="24"/>
                    </w:rPr>
                    <w:t>3.79</w:t>
                  </w:r>
                  <w:r>
                    <w:rPr>
                      <w:color w:val="000000"/>
                      <w:sz w:val="24"/>
                      <w:szCs w:val="24"/>
                    </w:rPr>
                    <w:t xml:space="preserve"> per sq. ft.</w:t>
                  </w:r>
                </w:p>
                <w:p w14:paraId="0A762B7C" w14:textId="77777777" w:rsidR="0030176F" w:rsidRDefault="00CC2304" w:rsidP="00CC2304">
                  <w:pPr>
                    <w:pStyle w:val="ListParagraph"/>
                    <w:numPr>
                      <w:ilvl w:val="0"/>
                      <w:numId w:val="32"/>
                    </w:numPr>
                    <w:ind w:right="90"/>
                    <w:jc w:val="both"/>
                    <w:rPr>
                      <w:color w:val="000000"/>
                      <w:sz w:val="24"/>
                      <w:szCs w:val="24"/>
                    </w:rPr>
                  </w:pPr>
                  <w:r>
                    <w:rPr>
                      <w:color w:val="000000"/>
                      <w:sz w:val="24"/>
                      <w:szCs w:val="24"/>
                    </w:rPr>
                    <w:t xml:space="preserve">Affordability Requirement: </w:t>
                  </w:r>
                </w:p>
                <w:p w14:paraId="7918A019" w14:textId="7C4BFEAD" w:rsidR="00CC2304" w:rsidRPr="00EE68B7" w:rsidRDefault="00CC2304" w:rsidP="00EE68B7">
                  <w:pPr>
                    <w:pStyle w:val="ListParagraph"/>
                    <w:numPr>
                      <w:ilvl w:val="1"/>
                      <w:numId w:val="32"/>
                    </w:numPr>
                    <w:ind w:right="90"/>
                    <w:jc w:val="both"/>
                    <w:rPr>
                      <w:color w:val="000000"/>
                      <w:sz w:val="24"/>
                      <w:szCs w:val="24"/>
                    </w:rPr>
                  </w:pPr>
                  <w:r>
                    <w:rPr>
                      <w:color w:val="000000"/>
                      <w:sz w:val="24"/>
                      <w:szCs w:val="24"/>
                    </w:rPr>
                    <w:t>10% Very Low or 15% Low</w:t>
                  </w:r>
                </w:p>
              </w:tc>
            </w:tr>
            <w:tr w:rsidR="00A55B18" w:rsidRPr="00B777DA" w14:paraId="611E6568" w14:textId="77777777" w:rsidTr="00EE68B7">
              <w:trPr>
                <w:trHeight w:val="242"/>
                <w:jc w:val="center"/>
              </w:trPr>
              <w:tc>
                <w:tcPr>
                  <w:tcW w:w="2855" w:type="dxa"/>
                  <w:vAlign w:val="center"/>
                </w:tcPr>
                <w:p w14:paraId="0C4AE44F" w14:textId="004DB7F7" w:rsidR="00A55B18" w:rsidRPr="000835AB" w:rsidRDefault="000835AB" w:rsidP="00A55B18">
                  <w:pPr>
                    <w:ind w:right="90"/>
                    <w:rPr>
                      <w:rFonts w:ascii="Arial" w:hAnsi="Arial" w:cs="Arial"/>
                      <w:b/>
                      <w:bCs/>
                      <w:color w:val="000000"/>
                      <w:sz w:val="24"/>
                      <w:szCs w:val="24"/>
                    </w:rPr>
                  </w:pPr>
                  <w:r>
                    <w:rPr>
                      <w:rFonts w:ascii="Arial" w:hAnsi="Arial" w:cs="Arial"/>
                      <w:b/>
                      <w:bCs/>
                      <w:color w:val="000000"/>
                      <w:sz w:val="24"/>
                      <w:szCs w:val="24"/>
                    </w:rPr>
                    <w:t>Irvine</w:t>
                  </w:r>
                </w:p>
              </w:tc>
              <w:tc>
                <w:tcPr>
                  <w:tcW w:w="5744" w:type="dxa"/>
                </w:tcPr>
                <w:p w14:paraId="32685DD4" w14:textId="77777777" w:rsidR="000835AB" w:rsidRPr="00EE68B7" w:rsidRDefault="000835AB" w:rsidP="0096166F">
                  <w:pPr>
                    <w:pStyle w:val="ListParagraph"/>
                    <w:numPr>
                      <w:ilvl w:val="0"/>
                      <w:numId w:val="33"/>
                    </w:numPr>
                    <w:ind w:right="90"/>
                    <w:jc w:val="both"/>
                    <w:rPr>
                      <w:color w:val="000000"/>
                      <w:sz w:val="24"/>
                      <w:szCs w:val="24"/>
                    </w:rPr>
                  </w:pPr>
                  <w:r>
                    <w:rPr>
                      <w:color w:val="000000"/>
                      <w:sz w:val="24"/>
                      <w:szCs w:val="24"/>
                    </w:rPr>
                    <w:t xml:space="preserve">Formula based and calculated per </w:t>
                  </w:r>
                  <w:proofErr w:type="gramStart"/>
                  <w:r>
                    <w:rPr>
                      <w:color w:val="000000"/>
                      <w:sz w:val="24"/>
                      <w:szCs w:val="24"/>
                    </w:rPr>
                    <w:t>project</w:t>
                  </w:r>
                  <w:r w:rsidR="0096166F" w:rsidRPr="0096166F">
                    <w:rPr>
                      <w:b/>
                      <w:bCs/>
                      <w:i/>
                      <w:iCs/>
                      <w:color w:val="000000"/>
                      <w:sz w:val="24"/>
                      <w:szCs w:val="24"/>
                      <w:vertAlign w:val="superscript"/>
                    </w:rPr>
                    <w:t>2</w:t>
                  </w:r>
                  <w:proofErr w:type="gramEnd"/>
                </w:p>
                <w:p w14:paraId="01A4C291" w14:textId="77777777" w:rsidR="0030176F" w:rsidRDefault="00CC2304" w:rsidP="0096166F">
                  <w:pPr>
                    <w:pStyle w:val="ListParagraph"/>
                    <w:numPr>
                      <w:ilvl w:val="0"/>
                      <w:numId w:val="33"/>
                    </w:numPr>
                    <w:ind w:right="90"/>
                    <w:jc w:val="both"/>
                    <w:rPr>
                      <w:color w:val="000000"/>
                      <w:sz w:val="24"/>
                      <w:szCs w:val="24"/>
                    </w:rPr>
                  </w:pPr>
                  <w:r>
                    <w:rPr>
                      <w:color w:val="000000"/>
                      <w:sz w:val="24"/>
                      <w:szCs w:val="24"/>
                    </w:rPr>
                    <w:t xml:space="preserve">Affordability Requirement: </w:t>
                  </w:r>
                </w:p>
                <w:p w14:paraId="19655FF1" w14:textId="0445B7B1" w:rsidR="00CC2304" w:rsidRPr="0096166F" w:rsidRDefault="00CC2304" w:rsidP="00EE68B7">
                  <w:pPr>
                    <w:pStyle w:val="ListParagraph"/>
                    <w:numPr>
                      <w:ilvl w:val="1"/>
                      <w:numId w:val="33"/>
                    </w:numPr>
                    <w:ind w:right="90"/>
                    <w:jc w:val="both"/>
                    <w:rPr>
                      <w:color w:val="000000"/>
                      <w:sz w:val="24"/>
                      <w:szCs w:val="24"/>
                    </w:rPr>
                  </w:pPr>
                  <w:r>
                    <w:rPr>
                      <w:color w:val="000000"/>
                      <w:sz w:val="24"/>
                      <w:szCs w:val="24"/>
                    </w:rPr>
                    <w:t>5% Very Low + 5% Low + 5% Moderate</w:t>
                  </w:r>
                </w:p>
              </w:tc>
            </w:tr>
            <w:tr w:rsidR="00A55B18" w:rsidRPr="00B777DA" w14:paraId="12801F27" w14:textId="77777777" w:rsidTr="00EE68B7">
              <w:trPr>
                <w:trHeight w:val="521"/>
                <w:jc w:val="center"/>
              </w:trPr>
              <w:tc>
                <w:tcPr>
                  <w:tcW w:w="2855" w:type="dxa"/>
                  <w:vAlign w:val="center"/>
                </w:tcPr>
                <w:p w14:paraId="66254436" w14:textId="1D60F3A9" w:rsidR="00A55B18" w:rsidRPr="00C63399" w:rsidRDefault="00C63399" w:rsidP="00A55B18">
                  <w:pPr>
                    <w:ind w:right="90"/>
                    <w:rPr>
                      <w:rFonts w:ascii="Arial" w:hAnsi="Arial" w:cs="Arial"/>
                      <w:b/>
                      <w:bCs/>
                      <w:color w:val="000000"/>
                      <w:sz w:val="24"/>
                      <w:szCs w:val="24"/>
                    </w:rPr>
                  </w:pPr>
                  <w:r>
                    <w:rPr>
                      <w:rFonts w:ascii="Arial" w:hAnsi="Arial" w:cs="Arial"/>
                      <w:b/>
                      <w:bCs/>
                      <w:color w:val="000000"/>
                      <w:sz w:val="24"/>
                      <w:szCs w:val="24"/>
                    </w:rPr>
                    <w:t>Long Beach</w:t>
                  </w:r>
                </w:p>
              </w:tc>
              <w:tc>
                <w:tcPr>
                  <w:tcW w:w="5744" w:type="dxa"/>
                </w:tcPr>
                <w:p w14:paraId="6AFB723D" w14:textId="77777777" w:rsidR="00A55B18" w:rsidRPr="00C63399" w:rsidRDefault="00C63399" w:rsidP="00A55B18">
                  <w:pPr>
                    <w:pStyle w:val="ListParagraph"/>
                    <w:numPr>
                      <w:ilvl w:val="0"/>
                      <w:numId w:val="34"/>
                    </w:numPr>
                    <w:ind w:right="90"/>
                    <w:jc w:val="both"/>
                    <w:rPr>
                      <w:color w:val="000000"/>
                      <w:sz w:val="24"/>
                      <w:szCs w:val="24"/>
                      <w:u w:val="single"/>
                    </w:rPr>
                  </w:pPr>
                  <w:r>
                    <w:rPr>
                      <w:color w:val="000000"/>
                      <w:sz w:val="24"/>
                      <w:szCs w:val="24"/>
                    </w:rPr>
                    <w:t>Rental: $38 per sq. ft.</w:t>
                  </w:r>
                </w:p>
                <w:p w14:paraId="0519FD53" w14:textId="77777777" w:rsidR="00C63399" w:rsidRPr="00EE68B7" w:rsidRDefault="00C63399" w:rsidP="00A55B18">
                  <w:pPr>
                    <w:pStyle w:val="ListParagraph"/>
                    <w:numPr>
                      <w:ilvl w:val="0"/>
                      <w:numId w:val="34"/>
                    </w:numPr>
                    <w:ind w:right="90"/>
                    <w:jc w:val="both"/>
                    <w:rPr>
                      <w:color w:val="000000"/>
                      <w:sz w:val="24"/>
                      <w:szCs w:val="24"/>
                      <w:u w:val="single"/>
                    </w:rPr>
                  </w:pPr>
                  <w:r>
                    <w:rPr>
                      <w:color w:val="000000"/>
                      <w:sz w:val="24"/>
                      <w:szCs w:val="24"/>
                    </w:rPr>
                    <w:t>Ownership: $29.10 per sq. ft.</w:t>
                  </w:r>
                </w:p>
                <w:p w14:paraId="5935BDDD" w14:textId="77777777" w:rsidR="00CC2304" w:rsidRPr="00EE68B7" w:rsidRDefault="00CC2304" w:rsidP="00A55B18">
                  <w:pPr>
                    <w:pStyle w:val="ListParagraph"/>
                    <w:numPr>
                      <w:ilvl w:val="0"/>
                      <w:numId w:val="34"/>
                    </w:numPr>
                    <w:ind w:right="90"/>
                    <w:jc w:val="both"/>
                    <w:rPr>
                      <w:color w:val="000000"/>
                      <w:sz w:val="24"/>
                      <w:szCs w:val="24"/>
                      <w:u w:val="single"/>
                    </w:rPr>
                  </w:pPr>
                  <w:r>
                    <w:rPr>
                      <w:color w:val="000000"/>
                      <w:sz w:val="24"/>
                      <w:szCs w:val="24"/>
                    </w:rPr>
                    <w:t xml:space="preserve">Affordability Requirement: </w:t>
                  </w:r>
                </w:p>
                <w:p w14:paraId="3AF0AEA0" w14:textId="7427134A" w:rsidR="0030176F" w:rsidRPr="00EE68B7" w:rsidRDefault="0030176F" w:rsidP="0030176F">
                  <w:pPr>
                    <w:pStyle w:val="ListParagraph"/>
                    <w:numPr>
                      <w:ilvl w:val="1"/>
                      <w:numId w:val="34"/>
                    </w:numPr>
                    <w:ind w:right="90"/>
                    <w:jc w:val="both"/>
                    <w:rPr>
                      <w:color w:val="000000"/>
                      <w:sz w:val="24"/>
                      <w:szCs w:val="24"/>
                      <w:u w:val="single"/>
                    </w:rPr>
                  </w:pPr>
                  <w:r>
                    <w:rPr>
                      <w:color w:val="000000"/>
                      <w:sz w:val="24"/>
                      <w:szCs w:val="24"/>
                    </w:rPr>
                    <w:t>11% Very Low – Rental</w:t>
                  </w:r>
                </w:p>
                <w:p w14:paraId="0C9385C9" w14:textId="0B95392F" w:rsidR="0030176F" w:rsidRPr="000835AB" w:rsidRDefault="0030176F" w:rsidP="00EE68B7">
                  <w:pPr>
                    <w:pStyle w:val="ListParagraph"/>
                    <w:numPr>
                      <w:ilvl w:val="1"/>
                      <w:numId w:val="34"/>
                    </w:numPr>
                    <w:ind w:right="90"/>
                    <w:jc w:val="both"/>
                    <w:rPr>
                      <w:color w:val="000000"/>
                      <w:sz w:val="24"/>
                      <w:szCs w:val="24"/>
                      <w:u w:val="single"/>
                    </w:rPr>
                  </w:pPr>
                  <w:r>
                    <w:rPr>
                      <w:color w:val="000000"/>
                      <w:sz w:val="24"/>
                      <w:szCs w:val="24"/>
                    </w:rPr>
                    <w:t>10% Moderate – Ownership</w:t>
                  </w:r>
                </w:p>
              </w:tc>
            </w:tr>
            <w:tr w:rsidR="00C63399" w:rsidRPr="00B777DA" w14:paraId="0BC90956" w14:textId="77777777" w:rsidTr="00EE68B7">
              <w:trPr>
                <w:trHeight w:val="557"/>
                <w:jc w:val="center"/>
              </w:trPr>
              <w:tc>
                <w:tcPr>
                  <w:tcW w:w="2855" w:type="dxa"/>
                  <w:vAlign w:val="center"/>
                </w:tcPr>
                <w:p w14:paraId="49659460" w14:textId="414DFD51" w:rsidR="00C63399" w:rsidRDefault="00C63399" w:rsidP="00A55B18">
                  <w:pPr>
                    <w:ind w:right="90"/>
                    <w:rPr>
                      <w:rFonts w:ascii="Arial" w:hAnsi="Arial" w:cs="Arial"/>
                      <w:b/>
                      <w:bCs/>
                      <w:color w:val="000000"/>
                      <w:sz w:val="24"/>
                      <w:szCs w:val="24"/>
                    </w:rPr>
                  </w:pPr>
                  <w:r>
                    <w:rPr>
                      <w:rFonts w:ascii="Arial" w:hAnsi="Arial" w:cs="Arial"/>
                      <w:b/>
                      <w:bCs/>
                      <w:color w:val="000000"/>
                      <w:sz w:val="24"/>
                      <w:szCs w:val="24"/>
                    </w:rPr>
                    <w:t>Oceanside</w:t>
                  </w:r>
                </w:p>
              </w:tc>
              <w:tc>
                <w:tcPr>
                  <w:tcW w:w="5744" w:type="dxa"/>
                </w:tcPr>
                <w:p w14:paraId="1A1870DA" w14:textId="77777777" w:rsidR="00C63399" w:rsidRDefault="00C63399" w:rsidP="00A55B18">
                  <w:pPr>
                    <w:pStyle w:val="ListParagraph"/>
                    <w:numPr>
                      <w:ilvl w:val="0"/>
                      <w:numId w:val="34"/>
                    </w:numPr>
                    <w:ind w:right="90"/>
                    <w:jc w:val="both"/>
                    <w:rPr>
                      <w:color w:val="000000"/>
                      <w:sz w:val="24"/>
                      <w:szCs w:val="24"/>
                    </w:rPr>
                  </w:pPr>
                  <w:r>
                    <w:rPr>
                      <w:color w:val="000000"/>
                      <w:sz w:val="24"/>
                      <w:szCs w:val="24"/>
                    </w:rPr>
                    <w:t>2023 in-lieu fee set at $15 per sq. ft.</w:t>
                  </w:r>
                </w:p>
                <w:p w14:paraId="52DEE4C2" w14:textId="77777777" w:rsidR="00C63399" w:rsidRDefault="00C63399" w:rsidP="00A55B18">
                  <w:pPr>
                    <w:pStyle w:val="ListParagraph"/>
                    <w:numPr>
                      <w:ilvl w:val="0"/>
                      <w:numId w:val="34"/>
                    </w:numPr>
                    <w:ind w:right="90"/>
                    <w:jc w:val="both"/>
                    <w:rPr>
                      <w:color w:val="000000"/>
                      <w:sz w:val="24"/>
                      <w:szCs w:val="24"/>
                    </w:rPr>
                  </w:pPr>
                  <w:r>
                    <w:rPr>
                      <w:color w:val="000000"/>
                      <w:sz w:val="24"/>
                      <w:szCs w:val="24"/>
                    </w:rPr>
                    <w:t>2024 in-lieu fee increased to $20 per sq. ft.</w:t>
                  </w:r>
                </w:p>
                <w:p w14:paraId="5FB8B61A" w14:textId="77777777" w:rsidR="00CC2304" w:rsidRDefault="00CC2304" w:rsidP="00A55B18">
                  <w:pPr>
                    <w:pStyle w:val="ListParagraph"/>
                    <w:numPr>
                      <w:ilvl w:val="0"/>
                      <w:numId w:val="34"/>
                    </w:numPr>
                    <w:ind w:right="90"/>
                    <w:jc w:val="both"/>
                    <w:rPr>
                      <w:color w:val="000000"/>
                      <w:sz w:val="24"/>
                      <w:szCs w:val="24"/>
                    </w:rPr>
                  </w:pPr>
                  <w:r>
                    <w:rPr>
                      <w:color w:val="000000"/>
                      <w:sz w:val="24"/>
                      <w:szCs w:val="24"/>
                    </w:rPr>
                    <w:t xml:space="preserve">Affordability Requirement: </w:t>
                  </w:r>
                </w:p>
                <w:p w14:paraId="21385F98" w14:textId="77777777" w:rsidR="00CC2304" w:rsidRDefault="00CC2304" w:rsidP="00CC2304">
                  <w:pPr>
                    <w:pStyle w:val="ListParagraph"/>
                    <w:numPr>
                      <w:ilvl w:val="1"/>
                      <w:numId w:val="34"/>
                    </w:numPr>
                    <w:ind w:right="90"/>
                    <w:jc w:val="both"/>
                    <w:rPr>
                      <w:color w:val="000000"/>
                      <w:sz w:val="24"/>
                      <w:szCs w:val="24"/>
                    </w:rPr>
                  </w:pPr>
                  <w:r>
                    <w:rPr>
                      <w:color w:val="000000"/>
                      <w:sz w:val="24"/>
                      <w:szCs w:val="24"/>
                    </w:rPr>
                    <w:t>10% Low – Rental</w:t>
                  </w:r>
                </w:p>
                <w:p w14:paraId="58FA0CC7" w14:textId="4D18277D" w:rsidR="00CC2304" w:rsidRDefault="00CC2304" w:rsidP="00EE68B7">
                  <w:pPr>
                    <w:pStyle w:val="ListParagraph"/>
                    <w:numPr>
                      <w:ilvl w:val="1"/>
                      <w:numId w:val="34"/>
                    </w:numPr>
                    <w:ind w:right="90"/>
                    <w:jc w:val="both"/>
                    <w:rPr>
                      <w:color w:val="000000"/>
                      <w:sz w:val="24"/>
                      <w:szCs w:val="24"/>
                    </w:rPr>
                  </w:pPr>
                  <w:r>
                    <w:rPr>
                      <w:color w:val="000000"/>
                      <w:sz w:val="24"/>
                      <w:szCs w:val="24"/>
                    </w:rPr>
                    <w:t>10% Moderate – Ownership</w:t>
                  </w:r>
                </w:p>
              </w:tc>
            </w:tr>
            <w:tr w:rsidR="00C63399" w:rsidRPr="00B777DA" w14:paraId="0CAF1732" w14:textId="77777777" w:rsidTr="00EE68B7">
              <w:trPr>
                <w:trHeight w:val="512"/>
                <w:jc w:val="center"/>
              </w:trPr>
              <w:tc>
                <w:tcPr>
                  <w:tcW w:w="2855" w:type="dxa"/>
                  <w:vAlign w:val="center"/>
                </w:tcPr>
                <w:p w14:paraId="67B2D6E2" w14:textId="64F0EA1B" w:rsidR="00C63399" w:rsidRDefault="00C63399" w:rsidP="00A55B18">
                  <w:pPr>
                    <w:ind w:right="90"/>
                    <w:rPr>
                      <w:rFonts w:ascii="Arial" w:hAnsi="Arial" w:cs="Arial"/>
                      <w:b/>
                      <w:bCs/>
                      <w:color w:val="000000"/>
                      <w:sz w:val="24"/>
                      <w:szCs w:val="24"/>
                    </w:rPr>
                  </w:pPr>
                  <w:r>
                    <w:rPr>
                      <w:rFonts w:ascii="Arial" w:hAnsi="Arial" w:cs="Arial"/>
                      <w:b/>
                      <w:bCs/>
                      <w:color w:val="000000"/>
                      <w:sz w:val="24"/>
                      <w:szCs w:val="24"/>
                    </w:rPr>
                    <w:t>Santa Monica</w:t>
                  </w:r>
                </w:p>
              </w:tc>
              <w:tc>
                <w:tcPr>
                  <w:tcW w:w="5744" w:type="dxa"/>
                </w:tcPr>
                <w:p w14:paraId="27EB310B" w14:textId="77777777" w:rsidR="00C63399" w:rsidRDefault="00C63399" w:rsidP="00A55B18">
                  <w:pPr>
                    <w:pStyle w:val="ListParagraph"/>
                    <w:numPr>
                      <w:ilvl w:val="0"/>
                      <w:numId w:val="34"/>
                    </w:numPr>
                    <w:ind w:right="90"/>
                    <w:jc w:val="both"/>
                    <w:rPr>
                      <w:color w:val="000000"/>
                      <w:sz w:val="24"/>
                      <w:szCs w:val="24"/>
                    </w:rPr>
                  </w:pPr>
                  <w:r>
                    <w:rPr>
                      <w:color w:val="000000"/>
                      <w:sz w:val="24"/>
                      <w:szCs w:val="24"/>
                    </w:rPr>
                    <w:t>Rental: $35.70 per sq. ft.</w:t>
                  </w:r>
                </w:p>
                <w:p w14:paraId="33C06083" w14:textId="77777777" w:rsidR="00C63399" w:rsidRDefault="00C63399" w:rsidP="00A55B18">
                  <w:pPr>
                    <w:pStyle w:val="ListParagraph"/>
                    <w:numPr>
                      <w:ilvl w:val="0"/>
                      <w:numId w:val="34"/>
                    </w:numPr>
                    <w:ind w:right="90"/>
                    <w:jc w:val="both"/>
                    <w:rPr>
                      <w:color w:val="000000"/>
                      <w:sz w:val="24"/>
                      <w:szCs w:val="24"/>
                    </w:rPr>
                  </w:pPr>
                  <w:r>
                    <w:rPr>
                      <w:color w:val="000000"/>
                      <w:sz w:val="24"/>
                      <w:szCs w:val="24"/>
                    </w:rPr>
                    <w:t>Ownership: $41.70 per sq. ft.</w:t>
                  </w:r>
                </w:p>
                <w:p w14:paraId="69A737B5" w14:textId="77777777" w:rsidR="0030176F" w:rsidRDefault="00CC2304" w:rsidP="00CC2304">
                  <w:pPr>
                    <w:pStyle w:val="ListParagraph"/>
                    <w:numPr>
                      <w:ilvl w:val="0"/>
                      <w:numId w:val="34"/>
                    </w:numPr>
                    <w:ind w:right="90"/>
                    <w:jc w:val="both"/>
                    <w:rPr>
                      <w:color w:val="000000"/>
                      <w:sz w:val="24"/>
                      <w:szCs w:val="24"/>
                    </w:rPr>
                  </w:pPr>
                  <w:r>
                    <w:rPr>
                      <w:color w:val="000000"/>
                      <w:sz w:val="24"/>
                      <w:szCs w:val="24"/>
                    </w:rPr>
                    <w:lastRenderedPageBreak/>
                    <w:t xml:space="preserve">Affordability Requirement: </w:t>
                  </w:r>
                </w:p>
                <w:p w14:paraId="52EA96FC" w14:textId="11183B4A" w:rsidR="00CC2304" w:rsidRPr="00EE68B7" w:rsidRDefault="00CC2304" w:rsidP="00EE68B7">
                  <w:pPr>
                    <w:pStyle w:val="ListParagraph"/>
                    <w:numPr>
                      <w:ilvl w:val="1"/>
                      <w:numId w:val="34"/>
                    </w:numPr>
                    <w:ind w:right="90"/>
                    <w:jc w:val="both"/>
                    <w:rPr>
                      <w:color w:val="000000"/>
                      <w:sz w:val="24"/>
                      <w:szCs w:val="24"/>
                    </w:rPr>
                  </w:pPr>
                  <w:r>
                    <w:rPr>
                      <w:color w:val="000000"/>
                      <w:sz w:val="24"/>
                      <w:szCs w:val="24"/>
                    </w:rPr>
                    <w:t xml:space="preserve">5% to 30% </w:t>
                  </w:r>
                  <w:r w:rsidR="0030176F">
                    <w:rPr>
                      <w:color w:val="000000"/>
                      <w:sz w:val="24"/>
                      <w:szCs w:val="24"/>
                    </w:rPr>
                    <w:t>Very Low, Low, and Moderate</w:t>
                  </w:r>
                </w:p>
              </w:tc>
            </w:tr>
            <w:tr w:rsidR="00C63399" w:rsidRPr="00B777DA" w14:paraId="4C00B41D" w14:textId="77777777" w:rsidTr="00EE68B7">
              <w:trPr>
                <w:trHeight w:val="881"/>
                <w:jc w:val="center"/>
              </w:trPr>
              <w:tc>
                <w:tcPr>
                  <w:tcW w:w="2855" w:type="dxa"/>
                  <w:vAlign w:val="center"/>
                </w:tcPr>
                <w:p w14:paraId="0159A106" w14:textId="0DFC0F36" w:rsidR="00C63399" w:rsidRDefault="00C63399" w:rsidP="00A55B18">
                  <w:pPr>
                    <w:ind w:right="90"/>
                    <w:rPr>
                      <w:rFonts w:ascii="Arial" w:hAnsi="Arial" w:cs="Arial"/>
                      <w:b/>
                      <w:bCs/>
                      <w:color w:val="000000"/>
                      <w:sz w:val="24"/>
                      <w:szCs w:val="24"/>
                    </w:rPr>
                  </w:pPr>
                  <w:r>
                    <w:rPr>
                      <w:rFonts w:ascii="Arial" w:hAnsi="Arial" w:cs="Arial"/>
                      <w:b/>
                      <w:bCs/>
                      <w:color w:val="000000"/>
                      <w:sz w:val="24"/>
                      <w:szCs w:val="24"/>
                    </w:rPr>
                    <w:lastRenderedPageBreak/>
                    <w:t>San Diego</w:t>
                  </w:r>
                </w:p>
              </w:tc>
              <w:tc>
                <w:tcPr>
                  <w:tcW w:w="5744" w:type="dxa"/>
                </w:tcPr>
                <w:p w14:paraId="641DAC53" w14:textId="0EE27DB0" w:rsidR="00C63399" w:rsidRDefault="00C63399" w:rsidP="00A55B18">
                  <w:pPr>
                    <w:pStyle w:val="ListParagraph"/>
                    <w:numPr>
                      <w:ilvl w:val="0"/>
                      <w:numId w:val="34"/>
                    </w:numPr>
                    <w:ind w:right="90"/>
                    <w:jc w:val="both"/>
                    <w:rPr>
                      <w:color w:val="000000"/>
                      <w:sz w:val="24"/>
                      <w:szCs w:val="24"/>
                    </w:rPr>
                  </w:pPr>
                  <w:r>
                    <w:rPr>
                      <w:color w:val="000000"/>
                      <w:sz w:val="24"/>
                      <w:szCs w:val="24"/>
                    </w:rPr>
                    <w:t xml:space="preserve">Incremental increase from July 1, </w:t>
                  </w:r>
                  <w:proofErr w:type="gramStart"/>
                  <w:r>
                    <w:rPr>
                      <w:color w:val="000000"/>
                      <w:sz w:val="24"/>
                      <w:szCs w:val="24"/>
                    </w:rPr>
                    <w:t>2020</w:t>
                  </w:r>
                  <w:proofErr w:type="gramEnd"/>
                  <w:r>
                    <w:rPr>
                      <w:color w:val="000000"/>
                      <w:sz w:val="24"/>
                      <w:szCs w:val="24"/>
                    </w:rPr>
                    <w:t xml:space="preserve"> through June 30, 2024</w:t>
                  </w:r>
                  <w:r w:rsidR="0096166F" w:rsidRPr="0096166F">
                    <w:rPr>
                      <w:b/>
                      <w:bCs/>
                      <w:i/>
                      <w:iCs/>
                      <w:color w:val="000000"/>
                      <w:sz w:val="24"/>
                      <w:szCs w:val="24"/>
                      <w:vertAlign w:val="superscript"/>
                    </w:rPr>
                    <w:t>3</w:t>
                  </w:r>
                </w:p>
                <w:p w14:paraId="7CAC05FA" w14:textId="77777777" w:rsidR="00C63399" w:rsidRDefault="00C63399" w:rsidP="00A55B18">
                  <w:pPr>
                    <w:pStyle w:val="ListParagraph"/>
                    <w:numPr>
                      <w:ilvl w:val="0"/>
                      <w:numId w:val="34"/>
                    </w:numPr>
                    <w:ind w:right="90"/>
                    <w:jc w:val="both"/>
                    <w:rPr>
                      <w:color w:val="000000"/>
                      <w:sz w:val="24"/>
                      <w:szCs w:val="24"/>
                    </w:rPr>
                  </w:pPr>
                  <w:r>
                    <w:rPr>
                      <w:color w:val="000000"/>
                      <w:sz w:val="24"/>
                      <w:szCs w:val="24"/>
                    </w:rPr>
                    <w:t>2024 in-lieu fee increased to $25 per sq. ft.</w:t>
                  </w:r>
                </w:p>
                <w:p w14:paraId="6952A58A" w14:textId="77777777" w:rsidR="0030176F" w:rsidRDefault="0030176F" w:rsidP="00A55B18">
                  <w:pPr>
                    <w:pStyle w:val="ListParagraph"/>
                    <w:numPr>
                      <w:ilvl w:val="0"/>
                      <w:numId w:val="34"/>
                    </w:numPr>
                    <w:ind w:right="90"/>
                    <w:jc w:val="both"/>
                    <w:rPr>
                      <w:color w:val="000000"/>
                      <w:sz w:val="24"/>
                      <w:szCs w:val="24"/>
                    </w:rPr>
                  </w:pPr>
                  <w:r>
                    <w:rPr>
                      <w:color w:val="000000"/>
                      <w:sz w:val="24"/>
                      <w:szCs w:val="24"/>
                    </w:rPr>
                    <w:t>Affordability Requirement:</w:t>
                  </w:r>
                </w:p>
                <w:p w14:paraId="399E0437" w14:textId="77777777" w:rsidR="0030176F" w:rsidRDefault="0030176F" w:rsidP="0030176F">
                  <w:pPr>
                    <w:pStyle w:val="ListParagraph"/>
                    <w:numPr>
                      <w:ilvl w:val="1"/>
                      <w:numId w:val="34"/>
                    </w:numPr>
                    <w:ind w:right="90"/>
                    <w:jc w:val="both"/>
                    <w:rPr>
                      <w:color w:val="000000"/>
                      <w:sz w:val="24"/>
                      <w:szCs w:val="24"/>
                    </w:rPr>
                  </w:pPr>
                  <w:r>
                    <w:rPr>
                      <w:color w:val="000000"/>
                      <w:sz w:val="24"/>
                      <w:szCs w:val="24"/>
                    </w:rPr>
                    <w:t>10% Very Low or Low – Rental</w:t>
                  </w:r>
                </w:p>
                <w:p w14:paraId="66830917" w14:textId="221F9765" w:rsidR="0030176F" w:rsidRDefault="0030176F" w:rsidP="00EE68B7">
                  <w:pPr>
                    <w:pStyle w:val="ListParagraph"/>
                    <w:numPr>
                      <w:ilvl w:val="1"/>
                      <w:numId w:val="34"/>
                    </w:numPr>
                    <w:ind w:right="90"/>
                    <w:jc w:val="both"/>
                    <w:rPr>
                      <w:color w:val="000000"/>
                      <w:sz w:val="24"/>
                      <w:szCs w:val="24"/>
                    </w:rPr>
                  </w:pPr>
                  <w:r>
                    <w:rPr>
                      <w:color w:val="000000"/>
                      <w:sz w:val="24"/>
                      <w:szCs w:val="24"/>
                    </w:rPr>
                    <w:t>10 to 15% Moderate – Ownership</w:t>
                  </w:r>
                </w:p>
              </w:tc>
            </w:tr>
            <w:tr w:rsidR="00A55B18" w14:paraId="103AACC0" w14:textId="77777777" w:rsidTr="00EE68B7">
              <w:trPr>
                <w:trHeight w:val="605"/>
                <w:jc w:val="center"/>
              </w:trPr>
              <w:tc>
                <w:tcPr>
                  <w:tcW w:w="8599" w:type="dxa"/>
                  <w:gridSpan w:val="2"/>
                </w:tcPr>
                <w:p w14:paraId="6F743236" w14:textId="5C0BF80A" w:rsidR="0096166F" w:rsidRPr="0096166F" w:rsidRDefault="0096166F" w:rsidP="00C63399">
                  <w:pPr>
                    <w:ind w:right="90"/>
                    <w:jc w:val="both"/>
                    <w:rPr>
                      <w:rFonts w:ascii="Arial" w:hAnsi="Arial" w:cs="Arial"/>
                      <w:color w:val="000000"/>
                      <w:vertAlign w:val="superscript"/>
                    </w:rPr>
                  </w:pPr>
                  <w:r w:rsidRPr="0096166F">
                    <w:rPr>
                      <w:rFonts w:ascii="Arial" w:hAnsi="Arial" w:cs="Arial"/>
                      <w:b/>
                      <w:bCs/>
                      <w:i/>
                      <w:iCs/>
                      <w:color w:val="000000"/>
                      <w:vertAlign w:val="superscript"/>
                    </w:rPr>
                    <w:t xml:space="preserve">1 </w:t>
                  </w:r>
                  <w:r w:rsidRPr="0096166F">
                    <w:rPr>
                      <w:rFonts w:ascii="Arial" w:hAnsi="Arial" w:cs="Arial"/>
                      <w:color w:val="000000"/>
                      <w:vertAlign w:val="superscript"/>
                    </w:rPr>
                    <w:t>Sliding scale is based on a percentage of the adopted in-lieu fee amount depending on the number of units. For example, one unit project would be required to pay 14% of the in-lieu fee dollar amount.</w:t>
                  </w:r>
                </w:p>
                <w:p w14:paraId="5837D84F" w14:textId="28DE4FA5" w:rsidR="00C63399" w:rsidRPr="0096166F" w:rsidRDefault="0096166F" w:rsidP="00C63399">
                  <w:pPr>
                    <w:ind w:right="90"/>
                    <w:jc w:val="both"/>
                    <w:rPr>
                      <w:rFonts w:ascii="Arial" w:hAnsi="Arial" w:cs="Arial"/>
                      <w:color w:val="000000"/>
                      <w:vertAlign w:val="superscript"/>
                    </w:rPr>
                  </w:pPr>
                  <w:r w:rsidRPr="0096166F">
                    <w:rPr>
                      <w:rFonts w:ascii="Arial" w:hAnsi="Arial" w:cs="Arial"/>
                      <w:b/>
                      <w:bCs/>
                      <w:i/>
                      <w:iCs/>
                      <w:color w:val="000000"/>
                      <w:vertAlign w:val="superscript"/>
                    </w:rPr>
                    <w:t>2</w:t>
                  </w:r>
                  <w:r w:rsidR="00A55B18" w:rsidRPr="0096166F">
                    <w:rPr>
                      <w:rFonts w:ascii="Arial" w:hAnsi="Arial" w:cs="Arial"/>
                      <w:i/>
                      <w:iCs/>
                      <w:color w:val="000000"/>
                      <w:vertAlign w:val="superscript"/>
                    </w:rPr>
                    <w:t xml:space="preserve"> </w:t>
                  </w:r>
                  <w:r w:rsidR="00C63399" w:rsidRPr="0096166F">
                    <w:rPr>
                      <w:rFonts w:ascii="Arial" w:hAnsi="Arial" w:cs="Arial"/>
                      <w:color w:val="000000"/>
                      <w:vertAlign w:val="superscript"/>
                    </w:rPr>
                    <w:t>Formula is based on land value, density, and percentage share of cost related to affordable units not being produced.</w:t>
                  </w:r>
                </w:p>
                <w:p w14:paraId="60289721" w14:textId="3D07A6C3" w:rsidR="00A55B18" w:rsidRPr="0096166F" w:rsidRDefault="0096166F" w:rsidP="0096166F">
                  <w:pPr>
                    <w:ind w:right="86"/>
                    <w:contextualSpacing/>
                    <w:jc w:val="both"/>
                    <w:rPr>
                      <w:rFonts w:ascii="Arial" w:hAnsi="Arial" w:cs="Arial"/>
                      <w:color w:val="000000"/>
                      <w:vertAlign w:val="superscript"/>
                    </w:rPr>
                  </w:pPr>
                  <w:r w:rsidRPr="0096166F">
                    <w:rPr>
                      <w:rFonts w:ascii="Arial" w:hAnsi="Arial" w:cs="Arial"/>
                      <w:b/>
                      <w:bCs/>
                      <w:i/>
                      <w:iCs/>
                      <w:color w:val="000000"/>
                      <w:vertAlign w:val="superscript"/>
                    </w:rPr>
                    <w:t>3</w:t>
                  </w:r>
                  <w:r w:rsidR="00C63399" w:rsidRPr="0096166F">
                    <w:rPr>
                      <w:rFonts w:ascii="Arial" w:hAnsi="Arial" w:cs="Arial"/>
                      <w:i/>
                      <w:iCs/>
                      <w:color w:val="000000"/>
                      <w:vertAlign w:val="superscript"/>
                    </w:rPr>
                    <w:t xml:space="preserve"> </w:t>
                  </w:r>
                  <w:r w:rsidR="00C63399" w:rsidRPr="0096166F">
                    <w:rPr>
                      <w:rFonts w:ascii="Arial" w:hAnsi="Arial" w:cs="Arial"/>
                      <w:color w:val="000000"/>
                      <w:vertAlign w:val="superscript"/>
                    </w:rPr>
                    <w:t>Prior to July 1, 2020, the in-lieu fee was established at $12.73 per sq. ft. and has increased every fiscal year (2021 - $15.18, 2022 - $17.64, 2023 – $20.09)</w:t>
                  </w:r>
                </w:p>
              </w:tc>
            </w:tr>
          </w:tbl>
          <w:p w14:paraId="7A8B4268" w14:textId="77777777" w:rsidR="00A55B18" w:rsidRDefault="00A55B18" w:rsidP="0005531A">
            <w:pPr>
              <w:ind w:right="-15"/>
              <w:jc w:val="both"/>
              <w:textAlignment w:val="baseline"/>
              <w:rPr>
                <w:rFonts w:ascii="Arial" w:hAnsi="Arial" w:cs="Arial"/>
                <w:sz w:val="24"/>
                <w:szCs w:val="24"/>
              </w:rPr>
            </w:pPr>
          </w:p>
          <w:p w14:paraId="38FA96FA" w14:textId="33BBAA63" w:rsidR="00DD0156" w:rsidRDefault="00DD0156" w:rsidP="00AD2425">
            <w:pPr>
              <w:ind w:right="288"/>
              <w:jc w:val="both"/>
              <w:textAlignment w:val="baseline"/>
              <w:rPr>
                <w:rFonts w:ascii="Arial" w:hAnsi="Arial" w:cs="Arial"/>
                <w:b/>
                <w:bCs/>
                <w:i/>
                <w:iCs/>
                <w:sz w:val="24"/>
                <w:szCs w:val="24"/>
              </w:rPr>
            </w:pPr>
            <w:r w:rsidRPr="00DD0156">
              <w:rPr>
                <w:rFonts w:ascii="Arial" w:hAnsi="Arial" w:cs="Arial"/>
                <w:b/>
                <w:bCs/>
                <w:i/>
                <w:iCs/>
                <w:sz w:val="24"/>
                <w:szCs w:val="24"/>
              </w:rPr>
              <w:t>Stakeholders Meeting on Proposed In-Lieu Fee Amounts</w:t>
            </w:r>
          </w:p>
          <w:p w14:paraId="5CAAF44B" w14:textId="77777777" w:rsidR="0005531A" w:rsidRPr="00DD0156" w:rsidRDefault="0005531A" w:rsidP="00AD2425">
            <w:pPr>
              <w:ind w:right="288"/>
              <w:jc w:val="both"/>
              <w:textAlignment w:val="baseline"/>
              <w:rPr>
                <w:rFonts w:ascii="Arial" w:hAnsi="Arial" w:cs="Arial"/>
                <w:b/>
                <w:bCs/>
                <w:i/>
                <w:iCs/>
                <w:sz w:val="24"/>
                <w:szCs w:val="24"/>
              </w:rPr>
            </w:pPr>
          </w:p>
          <w:p w14:paraId="08944718" w14:textId="41575453" w:rsidR="00E06324" w:rsidRDefault="00A55B18" w:rsidP="0005531A">
            <w:pPr>
              <w:ind w:right="-15"/>
              <w:jc w:val="both"/>
              <w:textAlignment w:val="baseline"/>
              <w:rPr>
                <w:rFonts w:ascii="Arial" w:hAnsi="Arial" w:cs="Arial"/>
                <w:sz w:val="24"/>
                <w:szCs w:val="24"/>
              </w:rPr>
            </w:pPr>
            <w:r>
              <w:rPr>
                <w:rFonts w:ascii="Arial" w:hAnsi="Arial" w:cs="Arial"/>
                <w:sz w:val="24"/>
                <w:szCs w:val="24"/>
              </w:rPr>
              <w:t>At the direction of the City Council, s</w:t>
            </w:r>
            <w:r w:rsidR="003A038D">
              <w:rPr>
                <w:rFonts w:ascii="Arial" w:hAnsi="Arial" w:cs="Arial"/>
                <w:sz w:val="24"/>
                <w:szCs w:val="24"/>
              </w:rPr>
              <w:t xml:space="preserve">taff met with several housing developers </w:t>
            </w:r>
            <w:r>
              <w:rPr>
                <w:rFonts w:ascii="Arial" w:hAnsi="Arial" w:cs="Arial"/>
                <w:sz w:val="24"/>
                <w:szCs w:val="24"/>
              </w:rPr>
              <w:t xml:space="preserve">in early March </w:t>
            </w:r>
            <w:r w:rsidR="003A038D">
              <w:rPr>
                <w:rFonts w:ascii="Arial" w:hAnsi="Arial" w:cs="Arial"/>
                <w:sz w:val="24"/>
                <w:szCs w:val="24"/>
              </w:rPr>
              <w:t xml:space="preserve">for additional feedback on the proposed in-lieu fee amounts. </w:t>
            </w:r>
            <w:r w:rsidR="0089580F">
              <w:rPr>
                <w:rFonts w:ascii="Arial" w:hAnsi="Arial" w:cs="Arial"/>
                <w:sz w:val="24"/>
                <w:szCs w:val="24"/>
              </w:rPr>
              <w:t xml:space="preserve">The housing developers included representatives from Irvine Company, City Ventures, Legacy, Sakioka Company, and Meritage Homes. </w:t>
            </w:r>
            <w:r w:rsidR="00EF10D4">
              <w:rPr>
                <w:rFonts w:ascii="Arial" w:hAnsi="Arial" w:cs="Arial"/>
                <w:sz w:val="24"/>
                <w:szCs w:val="24"/>
              </w:rPr>
              <w:t>These</w:t>
            </w:r>
            <w:r w:rsidR="0089580F">
              <w:rPr>
                <w:rFonts w:ascii="Arial" w:hAnsi="Arial" w:cs="Arial"/>
                <w:sz w:val="24"/>
                <w:szCs w:val="24"/>
              </w:rPr>
              <w:t xml:space="preserve"> housing developers </w:t>
            </w:r>
            <w:r w:rsidR="00EF10D4">
              <w:rPr>
                <w:rFonts w:ascii="Arial" w:hAnsi="Arial" w:cs="Arial"/>
                <w:sz w:val="24"/>
                <w:szCs w:val="24"/>
              </w:rPr>
              <w:t>specialize in both</w:t>
            </w:r>
            <w:r w:rsidR="0089580F">
              <w:rPr>
                <w:rFonts w:ascii="Arial" w:hAnsi="Arial" w:cs="Arial"/>
                <w:sz w:val="24"/>
                <w:szCs w:val="24"/>
              </w:rPr>
              <w:t xml:space="preserve"> for-sale homes within in-fill locations</w:t>
            </w:r>
            <w:r w:rsidR="00EF10D4">
              <w:rPr>
                <w:rFonts w:ascii="Arial" w:hAnsi="Arial" w:cs="Arial"/>
                <w:sz w:val="24"/>
                <w:szCs w:val="24"/>
              </w:rPr>
              <w:t xml:space="preserve">, and </w:t>
            </w:r>
            <w:r w:rsidR="00E06324">
              <w:rPr>
                <w:rFonts w:ascii="Arial" w:hAnsi="Arial" w:cs="Arial"/>
                <w:sz w:val="24"/>
                <w:szCs w:val="24"/>
              </w:rPr>
              <w:t>developers with experience in rental housing.</w:t>
            </w:r>
          </w:p>
          <w:p w14:paraId="0A8E9A49" w14:textId="77777777" w:rsidR="00E06324" w:rsidRDefault="00E06324" w:rsidP="0005531A">
            <w:pPr>
              <w:ind w:right="-15"/>
              <w:jc w:val="both"/>
              <w:textAlignment w:val="baseline"/>
              <w:rPr>
                <w:rFonts w:ascii="Arial" w:hAnsi="Arial" w:cs="Arial"/>
                <w:sz w:val="24"/>
                <w:szCs w:val="24"/>
              </w:rPr>
            </w:pPr>
          </w:p>
          <w:p w14:paraId="7EBBEC76" w14:textId="6A2A1AB4" w:rsidR="00A55B18" w:rsidRDefault="00A55B18" w:rsidP="00A55B18">
            <w:pPr>
              <w:ind w:right="-15"/>
              <w:jc w:val="both"/>
              <w:textAlignment w:val="baseline"/>
              <w:rPr>
                <w:rFonts w:ascii="Arial" w:hAnsi="Arial" w:cs="Arial"/>
                <w:sz w:val="24"/>
                <w:szCs w:val="24"/>
              </w:rPr>
            </w:pPr>
            <w:r>
              <w:rPr>
                <w:rFonts w:ascii="Arial" w:hAnsi="Arial" w:cs="Arial"/>
                <w:sz w:val="24"/>
                <w:szCs w:val="24"/>
              </w:rPr>
              <w:t xml:space="preserve">The housing developers provided their general thoughts on the City’s proposed ordinance. The developers were supportive of the Planning Commission’s recommendation to reduce the affordable requirement for the 60+ du/ac rental projects to 10% low or 5% very-low income. They stated that if the ordinance is adopted, housing developers will likely utilize the State’s Density Bonus Law given the flexible incentives and waivers provided under the law. The State’s Density Bonus would help developers achieve their project goals and return on investment. When asked about suggestions for any additional incentives that the </w:t>
            </w:r>
            <w:proofErr w:type="gramStart"/>
            <w:r>
              <w:rPr>
                <w:rFonts w:ascii="Arial" w:hAnsi="Arial" w:cs="Arial"/>
                <w:sz w:val="24"/>
                <w:szCs w:val="24"/>
              </w:rPr>
              <w:t>City</w:t>
            </w:r>
            <w:proofErr w:type="gramEnd"/>
            <w:r>
              <w:rPr>
                <w:rFonts w:ascii="Arial" w:hAnsi="Arial" w:cs="Arial"/>
                <w:sz w:val="24"/>
                <w:szCs w:val="24"/>
              </w:rPr>
              <w:t xml:space="preserve"> could provide, the developers identified expedited processing to reduce the entitlement and plan check time which would allow developers to commence construction at a faster pace and therefore reduce carrying costs. In this regard, the currently proposed AHO allows housing developers to simultaneously process construction plans while also processing their required entitlement planning applications.</w:t>
            </w:r>
          </w:p>
          <w:p w14:paraId="539E9E64" w14:textId="77777777" w:rsidR="00A55B18" w:rsidRDefault="00A55B18" w:rsidP="00A55B18">
            <w:pPr>
              <w:ind w:right="-15"/>
              <w:jc w:val="both"/>
              <w:textAlignment w:val="baseline"/>
              <w:rPr>
                <w:rFonts w:ascii="Arial" w:hAnsi="Arial" w:cs="Arial"/>
                <w:sz w:val="24"/>
                <w:szCs w:val="24"/>
              </w:rPr>
            </w:pPr>
          </w:p>
          <w:p w14:paraId="633C35FF" w14:textId="4444CD34" w:rsidR="00E06324" w:rsidRDefault="003A038D" w:rsidP="0005531A">
            <w:pPr>
              <w:ind w:right="-15"/>
              <w:jc w:val="both"/>
              <w:textAlignment w:val="baseline"/>
              <w:rPr>
                <w:rFonts w:ascii="Arial" w:hAnsi="Arial" w:cs="Arial"/>
                <w:sz w:val="24"/>
                <w:szCs w:val="24"/>
              </w:rPr>
            </w:pPr>
            <w:r>
              <w:rPr>
                <w:rFonts w:ascii="Arial" w:hAnsi="Arial" w:cs="Arial"/>
                <w:sz w:val="24"/>
                <w:szCs w:val="24"/>
              </w:rPr>
              <w:t xml:space="preserve">The housing developers indicated that a high in-lieu fee amount would </w:t>
            </w:r>
            <w:r w:rsidR="00EF10D4">
              <w:rPr>
                <w:rFonts w:ascii="Arial" w:hAnsi="Arial" w:cs="Arial"/>
                <w:sz w:val="24"/>
                <w:szCs w:val="24"/>
              </w:rPr>
              <w:t xml:space="preserve">encourage the production of </w:t>
            </w:r>
            <w:r w:rsidR="005F7074">
              <w:rPr>
                <w:rFonts w:ascii="Arial" w:hAnsi="Arial" w:cs="Arial"/>
                <w:sz w:val="24"/>
                <w:szCs w:val="24"/>
              </w:rPr>
              <w:t xml:space="preserve">affordable </w:t>
            </w:r>
            <w:r w:rsidR="00EF10D4">
              <w:rPr>
                <w:rFonts w:ascii="Arial" w:hAnsi="Arial" w:cs="Arial"/>
                <w:sz w:val="24"/>
                <w:szCs w:val="24"/>
              </w:rPr>
              <w:t xml:space="preserve">housing </w:t>
            </w:r>
            <w:r>
              <w:rPr>
                <w:rFonts w:ascii="Arial" w:hAnsi="Arial" w:cs="Arial"/>
                <w:sz w:val="24"/>
                <w:szCs w:val="24"/>
              </w:rPr>
              <w:t xml:space="preserve">units onsite. </w:t>
            </w:r>
            <w:r w:rsidR="007E4E03">
              <w:rPr>
                <w:rFonts w:ascii="Arial" w:hAnsi="Arial" w:cs="Arial"/>
                <w:sz w:val="24"/>
                <w:szCs w:val="24"/>
              </w:rPr>
              <w:t xml:space="preserve">One of the for-sale housing developers with recent experience in developing </w:t>
            </w:r>
            <w:r w:rsidR="00A55B18">
              <w:rPr>
                <w:rFonts w:ascii="Arial" w:hAnsi="Arial" w:cs="Arial"/>
                <w:sz w:val="24"/>
                <w:szCs w:val="24"/>
              </w:rPr>
              <w:t xml:space="preserve">for-sale units </w:t>
            </w:r>
            <w:r w:rsidR="007E4E03">
              <w:rPr>
                <w:rFonts w:ascii="Arial" w:hAnsi="Arial" w:cs="Arial"/>
                <w:sz w:val="24"/>
                <w:szCs w:val="24"/>
              </w:rPr>
              <w:t xml:space="preserve">in Huntington Beach indicated that they did have success there with producing affordable units onsite within their market-rate project. However, that developer also mentioned that </w:t>
            </w:r>
            <w:r w:rsidR="005F7074">
              <w:rPr>
                <w:rFonts w:ascii="Arial" w:hAnsi="Arial" w:cs="Arial"/>
                <w:sz w:val="24"/>
                <w:szCs w:val="24"/>
              </w:rPr>
              <w:t xml:space="preserve">property owner </w:t>
            </w:r>
            <w:r w:rsidR="007E4E03">
              <w:rPr>
                <w:rFonts w:ascii="Arial" w:hAnsi="Arial" w:cs="Arial"/>
                <w:sz w:val="24"/>
                <w:szCs w:val="24"/>
              </w:rPr>
              <w:t>equity is more difficult to build on the for-sale affordable units</w:t>
            </w:r>
            <w:r w:rsidR="005F7074">
              <w:rPr>
                <w:rFonts w:ascii="Arial" w:hAnsi="Arial" w:cs="Arial"/>
                <w:sz w:val="24"/>
                <w:szCs w:val="24"/>
              </w:rPr>
              <w:t>, as compared to market rate ownership</w:t>
            </w:r>
            <w:r w:rsidR="007E4E03">
              <w:rPr>
                <w:rFonts w:ascii="Arial" w:hAnsi="Arial" w:cs="Arial"/>
                <w:sz w:val="24"/>
                <w:szCs w:val="24"/>
              </w:rPr>
              <w:t xml:space="preserve">. As such, they would prefer to pay an in-lieu fee. Developers </w:t>
            </w:r>
            <w:r w:rsidR="00A55B18">
              <w:rPr>
                <w:rFonts w:ascii="Arial" w:hAnsi="Arial" w:cs="Arial"/>
                <w:sz w:val="24"/>
                <w:szCs w:val="24"/>
              </w:rPr>
              <w:t>stat</w:t>
            </w:r>
            <w:r w:rsidR="007E4E03">
              <w:rPr>
                <w:rFonts w:ascii="Arial" w:hAnsi="Arial" w:cs="Arial"/>
                <w:sz w:val="24"/>
                <w:szCs w:val="24"/>
              </w:rPr>
              <w:t xml:space="preserve">ed that an in-lieu fee amount between $10 and $15 per leasable/saleable square feet would be the “breaking point” for a land development deal. However, it was </w:t>
            </w:r>
            <w:r w:rsidR="00E64AA2">
              <w:rPr>
                <w:rFonts w:ascii="Arial" w:hAnsi="Arial" w:cs="Arial"/>
                <w:sz w:val="24"/>
                <w:szCs w:val="24"/>
              </w:rPr>
              <w:t>acknowledg</w:t>
            </w:r>
            <w:r w:rsidR="007E4E03">
              <w:rPr>
                <w:rFonts w:ascii="Arial" w:hAnsi="Arial" w:cs="Arial"/>
                <w:sz w:val="24"/>
                <w:szCs w:val="24"/>
              </w:rPr>
              <w:t>ed that it is difficult to determine an appropriate in-lieu fee amount because each housing project would have different variables (e.g., land costs, permitting review time, site preparation, and construction costs, etc.)</w:t>
            </w:r>
            <w:r w:rsidR="00E64AA2">
              <w:rPr>
                <w:rFonts w:ascii="Arial" w:hAnsi="Arial" w:cs="Arial"/>
                <w:sz w:val="24"/>
                <w:szCs w:val="24"/>
              </w:rPr>
              <w:t>.</w:t>
            </w:r>
            <w:r w:rsidR="007E4E03">
              <w:rPr>
                <w:rFonts w:ascii="Arial" w:hAnsi="Arial" w:cs="Arial"/>
                <w:sz w:val="24"/>
                <w:szCs w:val="24"/>
              </w:rPr>
              <w:t xml:space="preserve"> </w:t>
            </w:r>
            <w:r w:rsidR="00E64AA2">
              <w:rPr>
                <w:rFonts w:ascii="Arial" w:hAnsi="Arial" w:cs="Arial"/>
                <w:sz w:val="24"/>
                <w:szCs w:val="24"/>
              </w:rPr>
              <w:t>I</w:t>
            </w:r>
            <w:r w:rsidR="007E4E03">
              <w:rPr>
                <w:rFonts w:ascii="Arial" w:hAnsi="Arial" w:cs="Arial"/>
                <w:sz w:val="24"/>
                <w:szCs w:val="24"/>
              </w:rPr>
              <w:t>n addition</w:t>
            </w:r>
            <w:r w:rsidR="005F7074">
              <w:rPr>
                <w:rFonts w:ascii="Arial" w:hAnsi="Arial" w:cs="Arial"/>
                <w:sz w:val="24"/>
                <w:szCs w:val="24"/>
              </w:rPr>
              <w:t xml:space="preserve">, </w:t>
            </w:r>
            <w:r w:rsidR="007E4E03">
              <w:rPr>
                <w:rFonts w:ascii="Arial" w:hAnsi="Arial" w:cs="Arial"/>
                <w:sz w:val="24"/>
                <w:szCs w:val="24"/>
              </w:rPr>
              <w:t xml:space="preserve">changes in interest rates can </w:t>
            </w:r>
            <w:r w:rsidR="005F7074">
              <w:rPr>
                <w:rFonts w:ascii="Arial" w:hAnsi="Arial" w:cs="Arial"/>
                <w:sz w:val="24"/>
                <w:szCs w:val="24"/>
              </w:rPr>
              <w:t xml:space="preserve">significantly </w:t>
            </w:r>
            <w:r w:rsidR="007E4E03">
              <w:rPr>
                <w:rFonts w:ascii="Arial" w:hAnsi="Arial" w:cs="Arial"/>
                <w:sz w:val="24"/>
                <w:szCs w:val="24"/>
              </w:rPr>
              <w:t xml:space="preserve">impact a developer’s proforma. </w:t>
            </w:r>
            <w:r>
              <w:rPr>
                <w:rFonts w:ascii="Arial" w:hAnsi="Arial" w:cs="Arial"/>
                <w:sz w:val="24"/>
                <w:szCs w:val="24"/>
              </w:rPr>
              <w:t xml:space="preserve">The developers </w:t>
            </w:r>
            <w:r w:rsidR="007E4E03">
              <w:rPr>
                <w:rFonts w:ascii="Arial" w:hAnsi="Arial" w:cs="Arial"/>
                <w:sz w:val="24"/>
                <w:szCs w:val="24"/>
              </w:rPr>
              <w:t>also commented on the</w:t>
            </w:r>
            <w:r w:rsidR="00131409">
              <w:rPr>
                <w:rFonts w:ascii="Arial" w:hAnsi="Arial" w:cs="Arial"/>
                <w:sz w:val="24"/>
                <w:szCs w:val="24"/>
              </w:rPr>
              <w:t xml:space="preserve"> proposed</w:t>
            </w:r>
            <w:r w:rsidR="007E4E03">
              <w:rPr>
                <w:rFonts w:ascii="Arial" w:hAnsi="Arial" w:cs="Arial"/>
                <w:sz w:val="24"/>
                <w:szCs w:val="24"/>
              </w:rPr>
              <w:t xml:space="preserve"> “sliding scale fee” approach. </w:t>
            </w:r>
            <w:r w:rsidR="007E4E03" w:rsidRPr="00CC2304">
              <w:rPr>
                <w:rFonts w:ascii="Arial" w:hAnsi="Arial" w:cs="Arial"/>
                <w:sz w:val="24"/>
                <w:szCs w:val="24"/>
              </w:rPr>
              <w:t xml:space="preserve">While they </w:t>
            </w:r>
            <w:r w:rsidRPr="00CC2304">
              <w:rPr>
                <w:rFonts w:ascii="Arial" w:hAnsi="Arial" w:cs="Arial"/>
                <w:sz w:val="24"/>
                <w:szCs w:val="24"/>
              </w:rPr>
              <w:t>understood th</w:t>
            </w:r>
            <w:r w:rsidR="00E64AA2" w:rsidRPr="00CC2304">
              <w:rPr>
                <w:rFonts w:ascii="Arial" w:hAnsi="Arial" w:cs="Arial"/>
                <w:sz w:val="24"/>
                <w:szCs w:val="24"/>
              </w:rPr>
              <w:t xml:space="preserve">at the sliding scale is intended to protect smaller projects with less units to “spread the cost”, </w:t>
            </w:r>
            <w:r w:rsidR="007E4E03" w:rsidRPr="00CC2304">
              <w:rPr>
                <w:rFonts w:ascii="Arial" w:hAnsi="Arial" w:cs="Arial"/>
                <w:sz w:val="24"/>
                <w:szCs w:val="24"/>
              </w:rPr>
              <w:t>they</w:t>
            </w:r>
            <w:r w:rsidRPr="00CC2304">
              <w:rPr>
                <w:rFonts w:ascii="Arial" w:hAnsi="Arial" w:cs="Arial"/>
                <w:sz w:val="24"/>
                <w:szCs w:val="24"/>
              </w:rPr>
              <w:t xml:space="preserve"> felt that it may be punitive towards higher density housing projects that are building more units in the </w:t>
            </w:r>
            <w:proofErr w:type="gramStart"/>
            <w:r w:rsidRPr="00CC2304">
              <w:rPr>
                <w:rFonts w:ascii="Arial" w:hAnsi="Arial" w:cs="Arial"/>
                <w:sz w:val="24"/>
                <w:szCs w:val="24"/>
              </w:rPr>
              <w:t>City</w:t>
            </w:r>
            <w:proofErr w:type="gramEnd"/>
            <w:r w:rsidRPr="00CC2304">
              <w:rPr>
                <w:rFonts w:ascii="Arial" w:hAnsi="Arial" w:cs="Arial"/>
                <w:sz w:val="24"/>
                <w:szCs w:val="24"/>
              </w:rPr>
              <w:t>.</w:t>
            </w:r>
            <w:r w:rsidR="00E64AA2" w:rsidRPr="00CC2304">
              <w:rPr>
                <w:rFonts w:ascii="Arial" w:hAnsi="Arial" w:cs="Arial"/>
                <w:sz w:val="24"/>
                <w:szCs w:val="24"/>
              </w:rPr>
              <w:t xml:space="preserve"> A flat fee, regardless of project </w:t>
            </w:r>
            <w:r w:rsidR="00E64AA2" w:rsidRPr="00CC2304">
              <w:rPr>
                <w:rFonts w:ascii="Arial" w:hAnsi="Arial" w:cs="Arial"/>
                <w:sz w:val="24"/>
                <w:szCs w:val="24"/>
              </w:rPr>
              <w:lastRenderedPageBreak/>
              <w:t>size, was preferred.</w:t>
            </w:r>
            <w:r w:rsidR="00E64AA2">
              <w:rPr>
                <w:rFonts w:ascii="Arial" w:hAnsi="Arial" w:cs="Arial"/>
                <w:sz w:val="24"/>
                <w:szCs w:val="24"/>
              </w:rPr>
              <w:t xml:space="preserve"> </w:t>
            </w:r>
            <w:r>
              <w:rPr>
                <w:rFonts w:ascii="Arial" w:hAnsi="Arial" w:cs="Arial"/>
                <w:sz w:val="24"/>
                <w:szCs w:val="24"/>
              </w:rPr>
              <w:t>The developers</w:t>
            </w:r>
            <w:r w:rsidR="007E4E03">
              <w:rPr>
                <w:rFonts w:ascii="Arial" w:hAnsi="Arial" w:cs="Arial"/>
                <w:sz w:val="24"/>
                <w:szCs w:val="24"/>
              </w:rPr>
              <w:t xml:space="preserve"> </w:t>
            </w:r>
            <w:r>
              <w:rPr>
                <w:rFonts w:ascii="Arial" w:hAnsi="Arial" w:cs="Arial"/>
                <w:sz w:val="24"/>
                <w:szCs w:val="24"/>
              </w:rPr>
              <w:t xml:space="preserve">did appreciate the option to pay a fractional in-lieu fee in a situation where the number of required units would result in a fraction. </w:t>
            </w:r>
          </w:p>
          <w:p w14:paraId="4CC9A49F" w14:textId="77777777" w:rsidR="00362BAC" w:rsidRDefault="00362BAC" w:rsidP="0005531A">
            <w:pPr>
              <w:ind w:right="-15"/>
              <w:jc w:val="both"/>
              <w:textAlignment w:val="baseline"/>
              <w:rPr>
                <w:rFonts w:ascii="Arial" w:hAnsi="Arial" w:cs="Arial"/>
                <w:sz w:val="24"/>
                <w:szCs w:val="24"/>
              </w:rPr>
            </w:pPr>
          </w:p>
          <w:p w14:paraId="4931993C" w14:textId="77777777" w:rsidR="00481EC7" w:rsidRPr="00EE68B7" w:rsidRDefault="00481EC7" w:rsidP="00481EC7">
            <w:pPr>
              <w:ind w:right="-15"/>
              <w:jc w:val="both"/>
              <w:textAlignment w:val="baseline"/>
              <w:rPr>
                <w:rFonts w:ascii="Arial" w:hAnsi="Arial" w:cs="Arial"/>
                <w:b/>
                <w:bCs/>
                <w:i/>
                <w:iCs/>
                <w:sz w:val="24"/>
                <w:szCs w:val="24"/>
              </w:rPr>
            </w:pPr>
            <w:r w:rsidRPr="00EE68B7">
              <w:rPr>
                <w:rFonts w:ascii="Arial" w:hAnsi="Arial" w:cs="Arial"/>
                <w:b/>
                <w:bCs/>
                <w:i/>
                <w:iCs/>
                <w:sz w:val="24"/>
                <w:szCs w:val="24"/>
              </w:rPr>
              <w:t>State Density Bonus and Local Affordable Housing Program Strategies</w:t>
            </w:r>
          </w:p>
          <w:p w14:paraId="0ED06B37" w14:textId="77777777" w:rsidR="00481EC7" w:rsidRPr="00481EC7" w:rsidRDefault="00481EC7" w:rsidP="00481EC7">
            <w:pPr>
              <w:ind w:right="-15"/>
              <w:jc w:val="both"/>
              <w:textAlignment w:val="baseline"/>
              <w:rPr>
                <w:rFonts w:ascii="Arial" w:hAnsi="Arial" w:cs="Arial"/>
                <w:sz w:val="24"/>
                <w:szCs w:val="24"/>
              </w:rPr>
            </w:pPr>
          </w:p>
          <w:p w14:paraId="6CADDD57" w14:textId="77777777" w:rsidR="00481EC7" w:rsidRPr="00481EC7" w:rsidRDefault="00481EC7" w:rsidP="00481EC7">
            <w:pPr>
              <w:ind w:right="-15"/>
              <w:jc w:val="both"/>
              <w:textAlignment w:val="baseline"/>
              <w:rPr>
                <w:rFonts w:ascii="Arial" w:hAnsi="Arial" w:cs="Arial"/>
                <w:sz w:val="24"/>
                <w:szCs w:val="24"/>
              </w:rPr>
            </w:pPr>
            <w:r w:rsidRPr="00481EC7">
              <w:rPr>
                <w:rFonts w:ascii="Arial" w:hAnsi="Arial" w:cs="Arial"/>
                <w:sz w:val="24"/>
                <w:szCs w:val="24"/>
              </w:rPr>
              <w:t>It is important to note that residential developers can choose by right to use California’s Density Bonus</w:t>
            </w:r>
          </w:p>
          <w:p w14:paraId="64CDBF14" w14:textId="424B1991" w:rsidR="00481EC7" w:rsidRPr="00481EC7" w:rsidRDefault="00481EC7" w:rsidP="00481EC7">
            <w:pPr>
              <w:ind w:right="-15"/>
              <w:jc w:val="both"/>
              <w:textAlignment w:val="baseline"/>
              <w:rPr>
                <w:rFonts w:ascii="Arial" w:hAnsi="Arial" w:cs="Arial"/>
                <w:sz w:val="24"/>
                <w:szCs w:val="24"/>
              </w:rPr>
            </w:pPr>
            <w:r w:rsidRPr="00481EC7">
              <w:rPr>
                <w:rFonts w:ascii="Arial" w:hAnsi="Arial" w:cs="Arial"/>
                <w:sz w:val="24"/>
                <w:szCs w:val="24"/>
              </w:rPr>
              <w:t xml:space="preserve">Law, which is codified in Government Code §65915 et seq. (State Density Bonus) for projects that adhere to the minimum criteria defined below:  </w:t>
            </w:r>
          </w:p>
          <w:p w14:paraId="44285881" w14:textId="2EC6263A"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 xml:space="preserve">5% units restricted to “Very Low </w:t>
            </w:r>
            <w:proofErr w:type="gramStart"/>
            <w:r w:rsidRPr="00EE68B7">
              <w:rPr>
                <w:sz w:val="24"/>
                <w:szCs w:val="24"/>
              </w:rPr>
              <w:t>Income</w:t>
            </w:r>
            <w:proofErr w:type="gramEnd"/>
            <w:r w:rsidRPr="00EE68B7">
              <w:rPr>
                <w:sz w:val="24"/>
                <w:szCs w:val="24"/>
              </w:rPr>
              <w:t>”</w:t>
            </w:r>
          </w:p>
          <w:p w14:paraId="5AD81877" w14:textId="286254D8"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 xml:space="preserve">10% units restricted to “Low Income” rental units or 10% “Moderate Income” for sale </w:t>
            </w:r>
            <w:proofErr w:type="gramStart"/>
            <w:r w:rsidRPr="00EE68B7">
              <w:rPr>
                <w:sz w:val="24"/>
                <w:szCs w:val="24"/>
              </w:rPr>
              <w:t>units</w:t>
            </w:r>
            <w:proofErr w:type="gramEnd"/>
          </w:p>
          <w:p w14:paraId="2F2F71A3" w14:textId="0F79B8AC"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 xml:space="preserve">100% affordable units (excluding manager’s units) with a maximum of 20% moderate </w:t>
            </w:r>
            <w:proofErr w:type="gramStart"/>
            <w:r w:rsidRPr="00EE68B7">
              <w:rPr>
                <w:sz w:val="24"/>
                <w:szCs w:val="24"/>
              </w:rPr>
              <w:t>units</w:t>
            </w:r>
            <w:proofErr w:type="gramEnd"/>
          </w:p>
          <w:p w14:paraId="4A273CFA" w14:textId="5823A00F"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10% “Very Low Income” units restricted for transitional foster youth, disabled veterans, or</w:t>
            </w:r>
          </w:p>
          <w:p w14:paraId="5E5B1697" w14:textId="77777777"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homeless</w:t>
            </w:r>
          </w:p>
          <w:p w14:paraId="677E7B8A" w14:textId="193C2C0C"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20% “Low Income” units for student housing at accredited colleges.</w:t>
            </w:r>
          </w:p>
          <w:p w14:paraId="7A56516B" w14:textId="60264E2F"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A senior housing development.</w:t>
            </w:r>
          </w:p>
          <w:p w14:paraId="5C7E727A" w14:textId="651F3818"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An age-restricted mobile home park</w:t>
            </w:r>
          </w:p>
          <w:p w14:paraId="79FA8EDB" w14:textId="028EA2BE"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 xml:space="preserve">The project donates at least one acre of land to the jurisdiction for very low-income units, the land has the appropriate permits and approvals, and has access to needed public </w:t>
            </w:r>
            <w:proofErr w:type="gramStart"/>
            <w:r w:rsidRPr="00EE68B7">
              <w:rPr>
                <w:sz w:val="24"/>
                <w:szCs w:val="24"/>
              </w:rPr>
              <w:t>facilities</w:t>
            </w:r>
            <w:proofErr w:type="gramEnd"/>
            <w:r w:rsidRPr="00EE68B7">
              <w:rPr>
                <w:sz w:val="24"/>
                <w:szCs w:val="24"/>
              </w:rPr>
              <w:t xml:space="preserve"> </w:t>
            </w:r>
          </w:p>
          <w:p w14:paraId="1C474DEA" w14:textId="1F8071E1" w:rsidR="00481EC7" w:rsidRPr="00EE68B7" w:rsidRDefault="00481EC7" w:rsidP="00EE68B7">
            <w:pPr>
              <w:pStyle w:val="ListParagraph"/>
              <w:numPr>
                <w:ilvl w:val="0"/>
                <w:numId w:val="35"/>
              </w:numPr>
              <w:ind w:right="-15"/>
              <w:jc w:val="both"/>
              <w:textAlignment w:val="baseline"/>
              <w:rPr>
                <w:sz w:val="24"/>
                <w:szCs w:val="24"/>
              </w:rPr>
            </w:pPr>
            <w:r w:rsidRPr="00EE68B7">
              <w:rPr>
                <w:sz w:val="24"/>
                <w:szCs w:val="24"/>
              </w:rPr>
              <w:t>Projects which include a childcare facility</w:t>
            </w:r>
          </w:p>
          <w:p w14:paraId="7684C247" w14:textId="77777777" w:rsidR="00481EC7" w:rsidRPr="00481EC7" w:rsidRDefault="00481EC7" w:rsidP="00481EC7">
            <w:pPr>
              <w:ind w:right="-15"/>
              <w:jc w:val="both"/>
              <w:textAlignment w:val="baseline"/>
              <w:rPr>
                <w:rFonts w:ascii="Arial" w:hAnsi="Arial" w:cs="Arial"/>
                <w:sz w:val="24"/>
                <w:szCs w:val="24"/>
              </w:rPr>
            </w:pPr>
          </w:p>
          <w:p w14:paraId="5E1E0771" w14:textId="77777777" w:rsidR="00481EC7" w:rsidRPr="00481EC7" w:rsidRDefault="00481EC7" w:rsidP="00481EC7">
            <w:pPr>
              <w:ind w:right="-15"/>
              <w:jc w:val="both"/>
              <w:textAlignment w:val="baseline"/>
              <w:rPr>
                <w:rFonts w:ascii="Arial" w:hAnsi="Arial" w:cs="Arial"/>
                <w:sz w:val="24"/>
                <w:szCs w:val="24"/>
              </w:rPr>
            </w:pPr>
            <w:r w:rsidRPr="00481EC7">
              <w:rPr>
                <w:rFonts w:ascii="Arial" w:hAnsi="Arial" w:cs="Arial"/>
                <w:sz w:val="24"/>
                <w:szCs w:val="24"/>
              </w:rPr>
              <w:t>State Density Bonus allows for increased housing density on a property above the maximum allowed under the City’s General Plan Land Use Element, a statutorily defined number of concessions/incentives, and potentially reductions and/or waivers to the City’s development standards. The draft affordable housing ordinance is proposed to be designed to specifically include similar and in certain situations potentially greater housing development incentives than allowed by State Density Bonus Law. For example, the proposed AHO, while State Density Bonus requires the rents to be calculated based on 60% of AMI. In addition, the City’s amended parking standards are proposed to be based on demonstrated market demand. The intention of the AHO is to create sufficient incentives through the proposed zoning code amendments to incentivize affordable housing construction that serves the local households at all income levels and is also consistent with the communities housing values.</w:t>
            </w:r>
          </w:p>
          <w:p w14:paraId="2CEF835C" w14:textId="77777777" w:rsidR="00481EC7" w:rsidRDefault="00481EC7" w:rsidP="0005531A">
            <w:pPr>
              <w:ind w:right="-15"/>
              <w:jc w:val="both"/>
              <w:textAlignment w:val="baseline"/>
              <w:rPr>
                <w:rFonts w:ascii="Arial" w:hAnsi="Arial" w:cs="Arial"/>
                <w:sz w:val="24"/>
                <w:szCs w:val="24"/>
              </w:rPr>
            </w:pPr>
          </w:p>
          <w:p w14:paraId="47AF8B4F" w14:textId="77777777" w:rsidR="00671714" w:rsidRPr="00B67333" w:rsidRDefault="00671714" w:rsidP="00671714">
            <w:pPr>
              <w:jc w:val="both"/>
              <w:rPr>
                <w:rFonts w:ascii="Arial" w:hAnsi="Arial" w:cs="Arial"/>
                <w:b/>
                <w:bCs/>
                <w:i/>
                <w:iCs/>
                <w:sz w:val="24"/>
                <w:szCs w:val="24"/>
              </w:rPr>
            </w:pPr>
            <w:r w:rsidRPr="00B67333">
              <w:rPr>
                <w:rFonts w:ascii="Arial" w:hAnsi="Arial" w:cs="Arial"/>
                <w:b/>
                <w:bCs/>
                <w:i/>
                <w:iCs/>
                <w:sz w:val="24"/>
                <w:szCs w:val="24"/>
              </w:rPr>
              <w:t>Costa Mesa Community’s Input on Need for Affordable Housing</w:t>
            </w:r>
          </w:p>
          <w:p w14:paraId="34803921" w14:textId="77777777" w:rsidR="00671714" w:rsidRPr="00B67333" w:rsidRDefault="00671714" w:rsidP="00671714">
            <w:pPr>
              <w:jc w:val="both"/>
              <w:rPr>
                <w:rFonts w:ascii="Arial" w:hAnsi="Arial" w:cs="Arial"/>
                <w:sz w:val="24"/>
                <w:szCs w:val="24"/>
              </w:rPr>
            </w:pPr>
          </w:p>
          <w:p w14:paraId="361C8240" w14:textId="65B6D2EC" w:rsidR="00671714" w:rsidRPr="00B67333" w:rsidRDefault="00671714" w:rsidP="0005531A">
            <w:pPr>
              <w:ind w:right="-15"/>
              <w:contextualSpacing/>
              <w:jc w:val="both"/>
              <w:rPr>
                <w:rFonts w:ascii="Arial" w:hAnsi="Arial" w:cs="Arial"/>
                <w:sz w:val="24"/>
                <w:szCs w:val="24"/>
              </w:rPr>
            </w:pPr>
            <w:bookmarkStart w:id="4" w:name="_Hlk162020021"/>
            <w:r w:rsidRPr="00B67333">
              <w:rPr>
                <w:rFonts w:ascii="Arial" w:hAnsi="Arial" w:cs="Arial"/>
                <w:sz w:val="24"/>
                <w:szCs w:val="24"/>
              </w:rPr>
              <w:t xml:space="preserve">More recently with the passage of Measure K (Ordinance to Revitalize Commercial and Industrial Areas and Protect Residential Neighborhoods), the Costa Mesa community recognized the impact of high housing costs in the </w:t>
            </w:r>
            <w:proofErr w:type="gramStart"/>
            <w:r w:rsidRPr="00B67333">
              <w:rPr>
                <w:rFonts w:ascii="Arial" w:hAnsi="Arial" w:cs="Arial"/>
                <w:sz w:val="24"/>
                <w:szCs w:val="24"/>
              </w:rPr>
              <w:t>City</w:t>
            </w:r>
            <w:proofErr w:type="gramEnd"/>
            <w:r w:rsidRPr="00B67333">
              <w:rPr>
                <w:rFonts w:ascii="Arial" w:hAnsi="Arial" w:cs="Arial"/>
                <w:sz w:val="24"/>
                <w:szCs w:val="24"/>
              </w:rPr>
              <w:t xml:space="preserve"> that has made it challenging to attract teachers, police officers, firefighters, and other professionals. </w:t>
            </w:r>
            <w:r>
              <w:rPr>
                <w:rFonts w:ascii="Arial" w:hAnsi="Arial" w:cs="Arial"/>
                <w:sz w:val="24"/>
                <w:szCs w:val="24"/>
              </w:rPr>
              <w:t>D</w:t>
            </w:r>
            <w:r w:rsidRPr="00B67333">
              <w:rPr>
                <w:rFonts w:ascii="Arial" w:hAnsi="Arial" w:cs="Arial"/>
                <w:sz w:val="24"/>
                <w:szCs w:val="24"/>
              </w:rPr>
              <w:t xml:space="preserve">uring the community survey polling for the </w:t>
            </w:r>
            <w:r w:rsidR="00BD4DC9">
              <w:rPr>
                <w:rFonts w:ascii="Arial" w:hAnsi="Arial" w:cs="Arial"/>
                <w:sz w:val="24"/>
                <w:szCs w:val="24"/>
              </w:rPr>
              <w:t xml:space="preserve">Measure K </w:t>
            </w:r>
            <w:r w:rsidRPr="00B67333">
              <w:rPr>
                <w:rFonts w:ascii="Arial" w:hAnsi="Arial" w:cs="Arial"/>
                <w:sz w:val="24"/>
                <w:szCs w:val="24"/>
              </w:rPr>
              <w:t xml:space="preserve">ballot initiative, </w:t>
            </w:r>
            <w:proofErr w:type="gramStart"/>
            <w:r w:rsidRPr="00B67333">
              <w:rPr>
                <w:rFonts w:ascii="Arial" w:hAnsi="Arial" w:cs="Arial"/>
                <w:sz w:val="24"/>
                <w:szCs w:val="24"/>
              </w:rPr>
              <w:t>the majority of</w:t>
            </w:r>
            <w:proofErr w:type="gramEnd"/>
            <w:r w:rsidRPr="00B67333">
              <w:rPr>
                <w:rFonts w:ascii="Arial" w:hAnsi="Arial" w:cs="Arial"/>
                <w:sz w:val="24"/>
                <w:szCs w:val="24"/>
              </w:rPr>
              <w:t xml:space="preserve"> Costa Mesa residents surveyed were in favor of addressing the City’s housing needs as well as supporting more affordable housing options for all income levels. </w:t>
            </w:r>
            <w:r w:rsidR="000B60AB" w:rsidRPr="00B67333">
              <w:rPr>
                <w:rFonts w:ascii="Arial" w:hAnsi="Arial" w:cs="Arial"/>
                <w:sz w:val="24"/>
                <w:szCs w:val="24"/>
              </w:rPr>
              <w:t xml:space="preserve">The Costa Mesa community has also </w:t>
            </w:r>
            <w:r w:rsidR="000B60AB">
              <w:rPr>
                <w:rFonts w:ascii="Arial" w:hAnsi="Arial" w:cs="Arial"/>
                <w:sz w:val="24"/>
                <w:szCs w:val="24"/>
              </w:rPr>
              <w:t>identifi</w:t>
            </w:r>
            <w:r w:rsidR="000B60AB" w:rsidRPr="00B67333">
              <w:rPr>
                <w:rFonts w:ascii="Arial" w:hAnsi="Arial" w:cs="Arial"/>
                <w:sz w:val="24"/>
                <w:szCs w:val="24"/>
              </w:rPr>
              <w:t>ed that there i</w:t>
            </w:r>
            <w:r w:rsidR="000B60AB">
              <w:rPr>
                <w:rFonts w:ascii="Arial" w:hAnsi="Arial" w:cs="Arial"/>
                <w:sz w:val="24"/>
                <w:szCs w:val="24"/>
              </w:rPr>
              <w:t>s</w:t>
            </w:r>
            <w:r w:rsidR="000B60AB" w:rsidRPr="00B67333">
              <w:rPr>
                <w:rFonts w:ascii="Arial" w:hAnsi="Arial" w:cs="Arial"/>
                <w:sz w:val="24"/>
                <w:szCs w:val="24"/>
              </w:rPr>
              <w:t xml:space="preserve"> </w:t>
            </w:r>
            <w:r w:rsidR="000B60AB">
              <w:rPr>
                <w:rFonts w:ascii="Arial" w:hAnsi="Arial" w:cs="Arial"/>
                <w:sz w:val="24"/>
                <w:szCs w:val="24"/>
              </w:rPr>
              <w:t>a benefit</w:t>
            </w:r>
            <w:r w:rsidR="000B60AB" w:rsidRPr="00B67333">
              <w:rPr>
                <w:rFonts w:ascii="Arial" w:hAnsi="Arial" w:cs="Arial"/>
                <w:sz w:val="24"/>
                <w:szCs w:val="24"/>
              </w:rPr>
              <w:t xml:space="preserve"> to provide an opportunity for current and future generations to find affordable housing in the community they grew up in.</w:t>
            </w:r>
            <w:r w:rsidR="000B60AB">
              <w:rPr>
                <w:rFonts w:ascii="Arial" w:hAnsi="Arial" w:cs="Arial"/>
                <w:sz w:val="24"/>
                <w:szCs w:val="24"/>
              </w:rPr>
              <w:t xml:space="preserve"> </w:t>
            </w:r>
            <w:r w:rsidRPr="00B67333">
              <w:rPr>
                <w:rFonts w:ascii="Arial" w:hAnsi="Arial" w:cs="Arial"/>
                <w:sz w:val="24"/>
                <w:szCs w:val="24"/>
              </w:rPr>
              <w:t>In the same community survey polling, residents also expressed support for an inclusionary housing requirement. The survey results from the community polling include</w:t>
            </w:r>
            <w:r>
              <w:rPr>
                <w:rFonts w:ascii="Arial" w:hAnsi="Arial" w:cs="Arial"/>
                <w:sz w:val="24"/>
                <w:szCs w:val="24"/>
              </w:rPr>
              <w:t>d</w:t>
            </w:r>
            <w:r w:rsidRPr="00B67333">
              <w:rPr>
                <w:rFonts w:ascii="Arial" w:hAnsi="Arial" w:cs="Arial"/>
                <w:sz w:val="24"/>
                <w:szCs w:val="24"/>
              </w:rPr>
              <w:t xml:space="preserve"> the following findings:</w:t>
            </w:r>
          </w:p>
          <w:p w14:paraId="7EBDB43A" w14:textId="77777777" w:rsidR="00671714" w:rsidRPr="00B67333" w:rsidRDefault="00671714" w:rsidP="00671714">
            <w:pPr>
              <w:contextualSpacing/>
              <w:jc w:val="both"/>
              <w:rPr>
                <w:rFonts w:ascii="Arial" w:hAnsi="Arial" w:cs="Arial"/>
                <w:sz w:val="24"/>
                <w:szCs w:val="24"/>
              </w:rPr>
            </w:pPr>
          </w:p>
          <w:p w14:paraId="4EB81340" w14:textId="77777777" w:rsidR="00671714" w:rsidRPr="00B67333" w:rsidRDefault="00671714" w:rsidP="00BB2AF4">
            <w:pPr>
              <w:pStyle w:val="ListParagraph"/>
              <w:numPr>
                <w:ilvl w:val="0"/>
                <w:numId w:val="27"/>
              </w:numPr>
              <w:contextualSpacing/>
              <w:jc w:val="both"/>
              <w:rPr>
                <w:sz w:val="24"/>
                <w:szCs w:val="24"/>
              </w:rPr>
            </w:pPr>
            <w:r w:rsidRPr="00B67333">
              <w:rPr>
                <w:sz w:val="24"/>
                <w:szCs w:val="24"/>
              </w:rPr>
              <w:t xml:space="preserve">81% in favor of addressing housing </w:t>
            </w:r>
            <w:proofErr w:type="gramStart"/>
            <w:r w:rsidRPr="00B67333">
              <w:rPr>
                <w:sz w:val="24"/>
                <w:szCs w:val="24"/>
              </w:rPr>
              <w:t>needs;</w:t>
            </w:r>
            <w:proofErr w:type="gramEnd"/>
          </w:p>
          <w:p w14:paraId="06C75399" w14:textId="77777777" w:rsidR="00671714" w:rsidRPr="00B67333" w:rsidRDefault="00671714" w:rsidP="0005531A">
            <w:pPr>
              <w:pStyle w:val="ListParagraph"/>
              <w:numPr>
                <w:ilvl w:val="0"/>
                <w:numId w:val="27"/>
              </w:numPr>
              <w:ind w:right="-15"/>
              <w:contextualSpacing/>
              <w:jc w:val="both"/>
              <w:rPr>
                <w:sz w:val="24"/>
                <w:szCs w:val="24"/>
              </w:rPr>
            </w:pPr>
            <w:r w:rsidRPr="00B67333">
              <w:rPr>
                <w:sz w:val="24"/>
                <w:szCs w:val="24"/>
              </w:rPr>
              <w:t xml:space="preserve">74% in favor of providing housing at all income levels for seniors, families, and young </w:t>
            </w:r>
            <w:proofErr w:type="gramStart"/>
            <w:r w:rsidRPr="00B67333">
              <w:rPr>
                <w:sz w:val="24"/>
                <w:szCs w:val="24"/>
              </w:rPr>
              <w:t>adults;</w:t>
            </w:r>
            <w:proofErr w:type="gramEnd"/>
          </w:p>
          <w:p w14:paraId="27DEC3CA" w14:textId="77777777" w:rsidR="00671714" w:rsidRPr="00B67333" w:rsidRDefault="00671714" w:rsidP="0005531A">
            <w:pPr>
              <w:pStyle w:val="ListParagraph"/>
              <w:numPr>
                <w:ilvl w:val="0"/>
                <w:numId w:val="27"/>
              </w:numPr>
              <w:ind w:right="-15"/>
              <w:contextualSpacing/>
              <w:jc w:val="both"/>
              <w:rPr>
                <w:sz w:val="24"/>
                <w:szCs w:val="24"/>
              </w:rPr>
            </w:pPr>
            <w:r w:rsidRPr="00B67333">
              <w:rPr>
                <w:sz w:val="24"/>
                <w:szCs w:val="24"/>
              </w:rPr>
              <w:lastRenderedPageBreak/>
              <w:t>83% in favor of helping ensure more affordable housing is available for middle income and working-class families; and</w:t>
            </w:r>
          </w:p>
          <w:p w14:paraId="2809E07F" w14:textId="77777777" w:rsidR="00671714" w:rsidRPr="00B67333" w:rsidRDefault="00671714" w:rsidP="0005531A">
            <w:pPr>
              <w:pStyle w:val="ListParagraph"/>
              <w:numPr>
                <w:ilvl w:val="0"/>
                <w:numId w:val="27"/>
              </w:numPr>
              <w:ind w:right="-15"/>
              <w:contextualSpacing/>
              <w:jc w:val="both"/>
              <w:rPr>
                <w:sz w:val="24"/>
                <w:szCs w:val="24"/>
              </w:rPr>
            </w:pPr>
            <w:r w:rsidRPr="00B67333">
              <w:rPr>
                <w:sz w:val="24"/>
                <w:szCs w:val="24"/>
              </w:rPr>
              <w:t>71% in favor of requiring up to 15% of new and redeveloped housing units to be affordable housing.</w:t>
            </w:r>
          </w:p>
          <w:bookmarkEnd w:id="4"/>
          <w:p w14:paraId="1DF61FE3" w14:textId="77777777" w:rsidR="00671714" w:rsidRPr="00B67333" w:rsidRDefault="00671714" w:rsidP="00671714">
            <w:pPr>
              <w:contextualSpacing/>
              <w:jc w:val="both"/>
              <w:rPr>
                <w:rFonts w:ascii="Arial" w:hAnsi="Arial" w:cs="Arial"/>
                <w:sz w:val="24"/>
                <w:szCs w:val="24"/>
              </w:rPr>
            </w:pPr>
          </w:p>
          <w:p w14:paraId="06320057" w14:textId="4561C998" w:rsidR="00671714" w:rsidRPr="00B67333" w:rsidRDefault="00671714" w:rsidP="0005531A">
            <w:pPr>
              <w:ind w:right="-15"/>
              <w:contextualSpacing/>
              <w:jc w:val="both"/>
              <w:rPr>
                <w:rFonts w:ascii="Arial" w:hAnsi="Arial" w:cs="Arial"/>
                <w:sz w:val="24"/>
                <w:szCs w:val="24"/>
              </w:rPr>
            </w:pPr>
            <w:r w:rsidRPr="00B67333">
              <w:rPr>
                <w:rFonts w:ascii="Arial" w:hAnsi="Arial" w:cs="Arial"/>
                <w:sz w:val="24"/>
                <w:szCs w:val="24"/>
              </w:rPr>
              <w:t>Since the passage of Measure K, the Planning Division has also seen an increase in inquiries and interest in developing housing projects</w:t>
            </w:r>
            <w:r>
              <w:rPr>
                <w:rFonts w:ascii="Arial" w:hAnsi="Arial" w:cs="Arial"/>
                <w:sz w:val="24"/>
                <w:szCs w:val="24"/>
              </w:rPr>
              <w:t xml:space="preserve"> along the corridor areas</w:t>
            </w:r>
            <w:r w:rsidRPr="00B67333">
              <w:rPr>
                <w:rFonts w:ascii="Arial" w:hAnsi="Arial" w:cs="Arial"/>
                <w:sz w:val="24"/>
                <w:szCs w:val="24"/>
              </w:rPr>
              <w:t>. The Planning Division has received approximately 30 inquiries and met with many of these prospective housing developers</w:t>
            </w:r>
            <w:r>
              <w:rPr>
                <w:rFonts w:ascii="Arial" w:hAnsi="Arial" w:cs="Arial"/>
                <w:sz w:val="24"/>
                <w:szCs w:val="24"/>
              </w:rPr>
              <w:t xml:space="preserve"> which include City Ventures</w:t>
            </w:r>
            <w:r w:rsidR="007E6000">
              <w:rPr>
                <w:rFonts w:ascii="Arial" w:hAnsi="Arial" w:cs="Arial"/>
                <w:sz w:val="24"/>
                <w:szCs w:val="24"/>
              </w:rPr>
              <w:t xml:space="preserve">, Meritage Homes, and </w:t>
            </w:r>
            <w:r>
              <w:rPr>
                <w:rFonts w:ascii="Arial" w:hAnsi="Arial" w:cs="Arial"/>
                <w:sz w:val="24"/>
                <w:szCs w:val="24"/>
              </w:rPr>
              <w:t>Toll Brothers</w:t>
            </w:r>
            <w:r w:rsidRPr="00B67333">
              <w:rPr>
                <w:rFonts w:ascii="Arial" w:hAnsi="Arial" w:cs="Arial"/>
                <w:sz w:val="24"/>
                <w:szCs w:val="24"/>
              </w:rPr>
              <w:t xml:space="preserve">. While Measure K </w:t>
            </w:r>
            <w:r w:rsidR="00F137A8">
              <w:rPr>
                <w:rFonts w:ascii="Arial" w:hAnsi="Arial" w:cs="Arial"/>
                <w:sz w:val="24"/>
                <w:szCs w:val="24"/>
              </w:rPr>
              <w:t>promotes</w:t>
            </w:r>
            <w:r w:rsidR="00F137A8" w:rsidRPr="00B67333">
              <w:rPr>
                <w:rFonts w:ascii="Arial" w:hAnsi="Arial" w:cs="Arial"/>
                <w:sz w:val="24"/>
                <w:szCs w:val="24"/>
              </w:rPr>
              <w:t xml:space="preserve"> </w:t>
            </w:r>
            <w:r w:rsidRPr="00B67333">
              <w:rPr>
                <w:rFonts w:ascii="Arial" w:hAnsi="Arial" w:cs="Arial"/>
                <w:sz w:val="24"/>
                <w:szCs w:val="24"/>
              </w:rPr>
              <w:t xml:space="preserve">more housing development opportunities, it </w:t>
            </w:r>
            <w:r w:rsidR="00DF07EC">
              <w:rPr>
                <w:rFonts w:ascii="Arial" w:hAnsi="Arial" w:cs="Arial"/>
                <w:sz w:val="24"/>
                <w:szCs w:val="24"/>
              </w:rPr>
              <w:t>does not directly</w:t>
            </w:r>
            <w:r w:rsidRPr="00B67333">
              <w:rPr>
                <w:rFonts w:ascii="Arial" w:hAnsi="Arial" w:cs="Arial"/>
                <w:sz w:val="24"/>
                <w:szCs w:val="24"/>
              </w:rPr>
              <w:t xml:space="preserve"> address </w:t>
            </w:r>
            <w:r w:rsidR="00DF07EC">
              <w:rPr>
                <w:rFonts w:ascii="Arial" w:hAnsi="Arial" w:cs="Arial"/>
                <w:sz w:val="24"/>
                <w:szCs w:val="24"/>
              </w:rPr>
              <w:t>the</w:t>
            </w:r>
            <w:r w:rsidRPr="00B67333">
              <w:rPr>
                <w:rFonts w:ascii="Arial" w:hAnsi="Arial" w:cs="Arial"/>
                <w:sz w:val="24"/>
                <w:szCs w:val="24"/>
              </w:rPr>
              <w:t xml:space="preserve"> City’s housing </w:t>
            </w:r>
            <w:r w:rsidR="00DF07EC">
              <w:rPr>
                <w:rFonts w:ascii="Arial" w:hAnsi="Arial" w:cs="Arial"/>
                <w:sz w:val="24"/>
                <w:szCs w:val="24"/>
              </w:rPr>
              <w:t xml:space="preserve">affordability </w:t>
            </w:r>
            <w:r w:rsidRPr="00B67333">
              <w:rPr>
                <w:rFonts w:ascii="Arial" w:hAnsi="Arial" w:cs="Arial"/>
                <w:sz w:val="24"/>
                <w:szCs w:val="24"/>
              </w:rPr>
              <w:t>issues.</w:t>
            </w:r>
          </w:p>
          <w:p w14:paraId="709AC3A5" w14:textId="77777777" w:rsidR="004B3B01" w:rsidRPr="00B67333" w:rsidRDefault="004B3B01" w:rsidP="00AD2425">
            <w:pPr>
              <w:ind w:right="288"/>
              <w:jc w:val="both"/>
              <w:textAlignment w:val="baseline"/>
              <w:rPr>
                <w:rFonts w:ascii="Arial" w:hAnsi="Arial" w:cs="Arial"/>
                <w:spacing w:val="-2"/>
                <w:sz w:val="24"/>
              </w:rPr>
            </w:pPr>
          </w:p>
          <w:p w14:paraId="05C1BC6A" w14:textId="77777777" w:rsidR="00BE2B98" w:rsidRPr="00B67333" w:rsidRDefault="00BE2B98" w:rsidP="00BE2B98">
            <w:pPr>
              <w:tabs>
                <w:tab w:val="left" w:pos="-720"/>
                <w:tab w:val="left" w:pos="360"/>
                <w:tab w:val="left" w:pos="720"/>
              </w:tabs>
              <w:suppressAutoHyphens/>
              <w:spacing w:after="240"/>
              <w:jc w:val="both"/>
              <w:rPr>
                <w:rFonts w:ascii="Arial" w:hAnsi="Arial" w:cs="Arial"/>
                <w:b/>
                <w:spacing w:val="-3"/>
                <w:sz w:val="24"/>
                <w:szCs w:val="24"/>
                <w:u w:val="single"/>
              </w:rPr>
            </w:pPr>
            <w:r w:rsidRPr="00B67333">
              <w:rPr>
                <w:rFonts w:ascii="Arial" w:hAnsi="Arial" w:cs="Arial"/>
                <w:b/>
                <w:spacing w:val="-3"/>
                <w:sz w:val="24"/>
                <w:szCs w:val="24"/>
                <w:u w:val="single"/>
              </w:rPr>
              <w:t>PUBLIC NOTICE:</w:t>
            </w:r>
          </w:p>
          <w:p w14:paraId="7465E235" w14:textId="42A52B16" w:rsidR="00BE2B98" w:rsidRPr="00B67333" w:rsidRDefault="00BE2B98" w:rsidP="0005531A">
            <w:pPr>
              <w:tabs>
                <w:tab w:val="left" w:pos="-720"/>
                <w:tab w:val="left" w:pos="720"/>
              </w:tabs>
              <w:suppressAutoHyphens/>
              <w:spacing w:after="240"/>
              <w:ind w:right="-15"/>
              <w:jc w:val="both"/>
              <w:rPr>
                <w:rFonts w:ascii="Arial" w:eastAsia="Arial" w:hAnsi="Arial" w:cs="Arial"/>
                <w:iCs/>
                <w:sz w:val="24"/>
                <w:szCs w:val="21"/>
              </w:rPr>
            </w:pPr>
            <w:bookmarkStart w:id="5" w:name="_Hlk152748665"/>
            <w:r w:rsidRPr="00B67333">
              <w:rPr>
                <w:rFonts w:ascii="Arial" w:eastAsia="Arial" w:hAnsi="Arial" w:cs="Arial"/>
                <w:iCs/>
                <w:sz w:val="24"/>
                <w:szCs w:val="21"/>
              </w:rPr>
              <w:t xml:space="preserve">Pursuant to Government Code </w:t>
            </w:r>
            <w:r w:rsidR="004D3867" w:rsidRPr="00B67333">
              <w:rPr>
                <w:rFonts w:ascii="Arial" w:eastAsia="Arial" w:hAnsi="Arial" w:cs="Arial"/>
                <w:iCs/>
                <w:sz w:val="24"/>
                <w:szCs w:val="21"/>
              </w:rPr>
              <w:t xml:space="preserve">Section </w:t>
            </w:r>
            <w:r w:rsidRPr="00B67333">
              <w:rPr>
                <w:rFonts w:ascii="Arial" w:eastAsia="Arial" w:hAnsi="Arial" w:cs="Arial"/>
                <w:iCs/>
                <w:sz w:val="24"/>
                <w:szCs w:val="21"/>
              </w:rPr>
              <w:t xml:space="preserve">36933, a summary of the proposed Ordinance was published once in the newspaper no less than </w:t>
            </w:r>
            <w:r w:rsidR="00F81B9A">
              <w:rPr>
                <w:rFonts w:ascii="Arial" w:eastAsia="Arial" w:hAnsi="Arial" w:cs="Arial"/>
                <w:iCs/>
                <w:sz w:val="24"/>
                <w:szCs w:val="21"/>
              </w:rPr>
              <w:t>five</w:t>
            </w:r>
            <w:r w:rsidRPr="00B67333">
              <w:rPr>
                <w:rFonts w:ascii="Arial" w:eastAsia="Arial" w:hAnsi="Arial" w:cs="Arial"/>
                <w:iCs/>
                <w:sz w:val="24"/>
                <w:szCs w:val="21"/>
              </w:rPr>
              <w:t xml:space="preserve"> days prior to </w:t>
            </w:r>
            <w:proofErr w:type="gramStart"/>
            <w:r w:rsidR="00131409">
              <w:rPr>
                <w:rFonts w:ascii="Arial" w:eastAsia="Arial" w:hAnsi="Arial" w:cs="Arial"/>
                <w:iCs/>
                <w:sz w:val="24"/>
                <w:szCs w:val="21"/>
              </w:rPr>
              <w:t xml:space="preserve">the </w:t>
            </w:r>
            <w:r w:rsidR="00131409" w:rsidRPr="00B67333">
              <w:rPr>
                <w:rFonts w:ascii="Arial" w:eastAsia="Arial" w:hAnsi="Arial" w:cs="Arial"/>
                <w:iCs/>
                <w:sz w:val="24"/>
                <w:szCs w:val="21"/>
              </w:rPr>
              <w:t>April</w:t>
            </w:r>
            <w:proofErr w:type="gramEnd"/>
            <w:r w:rsidR="00E81182" w:rsidRPr="00B67333">
              <w:rPr>
                <w:rFonts w:ascii="Arial" w:eastAsia="Arial" w:hAnsi="Arial" w:cs="Arial"/>
                <w:iCs/>
                <w:sz w:val="24"/>
                <w:szCs w:val="21"/>
              </w:rPr>
              <w:t xml:space="preserve"> </w:t>
            </w:r>
            <w:r w:rsidR="001F1D6B">
              <w:rPr>
                <w:rFonts w:ascii="Arial" w:eastAsia="Arial" w:hAnsi="Arial" w:cs="Arial"/>
                <w:iCs/>
                <w:sz w:val="24"/>
                <w:szCs w:val="21"/>
              </w:rPr>
              <w:t>2</w:t>
            </w:r>
            <w:r w:rsidRPr="00B67333">
              <w:rPr>
                <w:rFonts w:ascii="Arial" w:eastAsia="Arial" w:hAnsi="Arial" w:cs="Arial"/>
                <w:iCs/>
                <w:sz w:val="24"/>
                <w:szCs w:val="21"/>
              </w:rPr>
              <w:t xml:space="preserve">, </w:t>
            </w:r>
            <w:proofErr w:type="gramStart"/>
            <w:r w:rsidRPr="00B67333">
              <w:rPr>
                <w:rFonts w:ascii="Arial" w:eastAsia="Arial" w:hAnsi="Arial" w:cs="Arial"/>
                <w:iCs/>
                <w:sz w:val="24"/>
                <w:szCs w:val="21"/>
              </w:rPr>
              <w:t>2024</w:t>
            </w:r>
            <w:proofErr w:type="gramEnd"/>
            <w:r w:rsidRPr="00B67333">
              <w:rPr>
                <w:rFonts w:ascii="Arial" w:eastAsia="Arial" w:hAnsi="Arial" w:cs="Arial"/>
                <w:iCs/>
                <w:sz w:val="24"/>
                <w:szCs w:val="21"/>
              </w:rPr>
              <w:t xml:space="preserve"> second reading. A summary of the adopted ordinance will </w:t>
            </w:r>
            <w:r w:rsidR="00A61566" w:rsidRPr="00B67333">
              <w:rPr>
                <w:rFonts w:ascii="Arial" w:eastAsia="Arial" w:hAnsi="Arial" w:cs="Arial"/>
                <w:iCs/>
                <w:sz w:val="24"/>
                <w:szCs w:val="21"/>
              </w:rPr>
              <w:t xml:space="preserve">also </w:t>
            </w:r>
            <w:r w:rsidRPr="00B67333">
              <w:rPr>
                <w:rFonts w:ascii="Arial" w:eastAsia="Arial" w:hAnsi="Arial" w:cs="Arial"/>
                <w:iCs/>
                <w:sz w:val="24"/>
                <w:szCs w:val="21"/>
              </w:rPr>
              <w:t>be published within 15 days after the adoption.</w:t>
            </w:r>
          </w:p>
          <w:p w14:paraId="32535C7D" w14:textId="173774A5" w:rsidR="00B57304" w:rsidRPr="00B67333" w:rsidRDefault="00B57304" w:rsidP="0005531A">
            <w:pPr>
              <w:tabs>
                <w:tab w:val="left" w:pos="-720"/>
                <w:tab w:val="left" w:pos="720"/>
              </w:tabs>
              <w:suppressAutoHyphens/>
              <w:spacing w:after="240"/>
              <w:ind w:right="-15"/>
              <w:jc w:val="both"/>
              <w:rPr>
                <w:rFonts w:ascii="Arial" w:eastAsia="Arial" w:hAnsi="Arial" w:cs="Arial"/>
                <w:iCs/>
                <w:sz w:val="24"/>
                <w:szCs w:val="21"/>
              </w:rPr>
            </w:pPr>
            <w:r w:rsidRPr="00B67333">
              <w:rPr>
                <w:rFonts w:ascii="Arial" w:eastAsia="Arial" w:hAnsi="Arial" w:cs="Arial"/>
                <w:iCs/>
                <w:sz w:val="24"/>
                <w:szCs w:val="21"/>
              </w:rPr>
              <w:t xml:space="preserve">Pursuant to Government Code Section </w:t>
            </w:r>
            <w:r w:rsidR="00131409" w:rsidRPr="00131409">
              <w:rPr>
                <w:rFonts w:ascii="Arial" w:eastAsia="Arial" w:hAnsi="Arial" w:cs="Arial"/>
                <w:iCs/>
                <w:sz w:val="24"/>
                <w:szCs w:val="21"/>
              </w:rPr>
              <w:t>66016</w:t>
            </w:r>
            <w:r w:rsidRPr="00B67333">
              <w:rPr>
                <w:rFonts w:ascii="Arial" w:eastAsia="Arial" w:hAnsi="Arial" w:cs="Arial"/>
                <w:iCs/>
                <w:sz w:val="24"/>
                <w:szCs w:val="21"/>
              </w:rPr>
              <w:t xml:space="preserve">, the proposed fee schedule and fee study was made available to the public </w:t>
            </w:r>
            <w:r w:rsidR="00131409">
              <w:rPr>
                <w:rFonts w:ascii="Arial" w:eastAsia="Arial" w:hAnsi="Arial" w:cs="Arial"/>
                <w:iCs/>
                <w:sz w:val="24"/>
                <w:szCs w:val="21"/>
              </w:rPr>
              <w:t>15</w:t>
            </w:r>
            <w:r w:rsidRPr="00B67333">
              <w:rPr>
                <w:rFonts w:ascii="Arial" w:eastAsia="Arial" w:hAnsi="Arial" w:cs="Arial"/>
                <w:iCs/>
                <w:sz w:val="24"/>
                <w:szCs w:val="21"/>
              </w:rPr>
              <w:t xml:space="preserve"> days prior to the </w:t>
            </w:r>
            <w:r w:rsidR="001F1D6B">
              <w:rPr>
                <w:rFonts w:ascii="Arial" w:eastAsia="Arial" w:hAnsi="Arial" w:cs="Arial"/>
                <w:iCs/>
                <w:sz w:val="24"/>
                <w:szCs w:val="21"/>
              </w:rPr>
              <w:t>April</w:t>
            </w:r>
            <w:r w:rsidRPr="00B67333">
              <w:rPr>
                <w:rFonts w:ascii="Arial" w:eastAsia="Arial" w:hAnsi="Arial" w:cs="Arial"/>
                <w:iCs/>
                <w:sz w:val="24"/>
                <w:szCs w:val="21"/>
              </w:rPr>
              <w:t xml:space="preserve"> </w:t>
            </w:r>
            <w:r w:rsidR="001F1D6B">
              <w:rPr>
                <w:rFonts w:ascii="Arial" w:eastAsia="Arial" w:hAnsi="Arial" w:cs="Arial"/>
                <w:iCs/>
                <w:sz w:val="24"/>
                <w:szCs w:val="21"/>
              </w:rPr>
              <w:t>2</w:t>
            </w:r>
            <w:r w:rsidRPr="00B67333">
              <w:rPr>
                <w:rFonts w:ascii="Arial" w:eastAsia="Arial" w:hAnsi="Arial" w:cs="Arial"/>
                <w:iCs/>
                <w:sz w:val="24"/>
                <w:szCs w:val="21"/>
              </w:rPr>
              <w:t>, 2024</w:t>
            </w:r>
            <w:r w:rsidR="00F81B9A">
              <w:rPr>
                <w:rFonts w:ascii="Arial" w:eastAsia="Arial" w:hAnsi="Arial" w:cs="Arial"/>
                <w:iCs/>
                <w:sz w:val="24"/>
                <w:szCs w:val="21"/>
              </w:rPr>
              <w:t>,</w:t>
            </w:r>
            <w:r w:rsidRPr="00B67333">
              <w:rPr>
                <w:rFonts w:ascii="Arial" w:eastAsia="Arial" w:hAnsi="Arial" w:cs="Arial"/>
                <w:iCs/>
                <w:sz w:val="24"/>
                <w:szCs w:val="21"/>
              </w:rPr>
              <w:t xml:space="preserve"> City Council meeting.</w:t>
            </w:r>
          </w:p>
          <w:p w14:paraId="03A3F1D6" w14:textId="07C509F1" w:rsidR="00BE2B98" w:rsidRPr="00B67333" w:rsidRDefault="004D3867" w:rsidP="00BE2B98">
            <w:pPr>
              <w:ind w:right="115"/>
              <w:jc w:val="both"/>
              <w:rPr>
                <w:rFonts w:ascii="Arial" w:hAnsi="Arial" w:cs="Arial"/>
                <w:b/>
                <w:sz w:val="24"/>
                <w:szCs w:val="24"/>
              </w:rPr>
            </w:pPr>
            <w:r w:rsidRPr="00B67333">
              <w:rPr>
                <w:rFonts w:ascii="Arial" w:hAnsi="Arial" w:cs="Arial"/>
                <w:sz w:val="24"/>
                <w:szCs w:val="24"/>
              </w:rPr>
              <w:t>P</w:t>
            </w:r>
            <w:r w:rsidR="00BE2B98" w:rsidRPr="00B67333">
              <w:rPr>
                <w:rFonts w:ascii="Arial" w:hAnsi="Arial" w:cs="Arial"/>
                <w:sz w:val="24"/>
                <w:szCs w:val="24"/>
              </w:rPr>
              <w:t xml:space="preserve">ublic comments received prior to the </w:t>
            </w:r>
            <w:r w:rsidR="001F1D6B">
              <w:rPr>
                <w:rFonts w:ascii="Arial" w:hAnsi="Arial" w:cs="Arial"/>
                <w:sz w:val="24"/>
                <w:szCs w:val="24"/>
              </w:rPr>
              <w:t>April</w:t>
            </w:r>
            <w:r w:rsidR="00AF494F" w:rsidRPr="00B67333">
              <w:rPr>
                <w:rFonts w:ascii="Arial" w:hAnsi="Arial" w:cs="Arial"/>
                <w:sz w:val="24"/>
                <w:szCs w:val="24"/>
              </w:rPr>
              <w:t xml:space="preserve"> </w:t>
            </w:r>
            <w:r w:rsidR="001F1D6B">
              <w:rPr>
                <w:rFonts w:ascii="Arial" w:hAnsi="Arial" w:cs="Arial"/>
                <w:sz w:val="24"/>
                <w:szCs w:val="24"/>
              </w:rPr>
              <w:t>2</w:t>
            </w:r>
            <w:r w:rsidR="00BE2B98" w:rsidRPr="00B67333">
              <w:rPr>
                <w:rFonts w:ascii="Arial" w:hAnsi="Arial" w:cs="Arial"/>
                <w:sz w:val="24"/>
                <w:szCs w:val="24"/>
              </w:rPr>
              <w:t xml:space="preserve">, </w:t>
            </w:r>
            <w:proofErr w:type="gramStart"/>
            <w:r w:rsidR="00BE2B98" w:rsidRPr="00B67333">
              <w:rPr>
                <w:rFonts w:ascii="Arial" w:hAnsi="Arial" w:cs="Arial"/>
                <w:sz w:val="24"/>
                <w:szCs w:val="24"/>
              </w:rPr>
              <w:t>2024</w:t>
            </w:r>
            <w:proofErr w:type="gramEnd"/>
            <w:r w:rsidR="00BE2B98" w:rsidRPr="00B67333">
              <w:rPr>
                <w:rFonts w:ascii="Arial" w:hAnsi="Arial" w:cs="Arial"/>
                <w:sz w:val="24"/>
                <w:szCs w:val="24"/>
              </w:rPr>
              <w:t xml:space="preserve"> City Council meeting may be viewed at this link: </w:t>
            </w:r>
            <w:hyperlink r:id="rId17" w:history="1">
              <w:r w:rsidR="00BE2B98" w:rsidRPr="00B67333">
                <w:rPr>
                  <w:rStyle w:val="Hyperlink"/>
                  <w:rFonts w:ascii="Arial" w:hAnsi="Arial" w:cs="Arial"/>
                  <w:color w:val="0000FF"/>
                  <w:sz w:val="24"/>
                </w:rPr>
                <w:t>CITY OF COSTA MESA - Calendar (legistar.com)</w:t>
              </w:r>
            </w:hyperlink>
          </w:p>
          <w:p w14:paraId="4381457B" w14:textId="77777777" w:rsidR="00BE2B98" w:rsidRPr="00B67333" w:rsidRDefault="00BE2B98" w:rsidP="00BE2B98">
            <w:pPr>
              <w:ind w:right="110"/>
              <w:jc w:val="both"/>
              <w:rPr>
                <w:rFonts w:ascii="Arial" w:hAnsi="Arial" w:cs="Arial"/>
                <w:b/>
                <w:spacing w:val="-2"/>
                <w:sz w:val="24"/>
                <w:u w:val="thick"/>
              </w:rPr>
            </w:pPr>
          </w:p>
          <w:bookmarkEnd w:id="5"/>
          <w:p w14:paraId="012DF1B1" w14:textId="77777777" w:rsidR="0006231A" w:rsidRPr="00B67333" w:rsidRDefault="0006231A" w:rsidP="00BE2B98">
            <w:pPr>
              <w:ind w:right="110"/>
              <w:jc w:val="both"/>
              <w:rPr>
                <w:rFonts w:ascii="Arial" w:hAnsi="Arial" w:cs="Arial"/>
                <w:b/>
                <w:spacing w:val="-2"/>
                <w:sz w:val="24"/>
                <w:u w:val="thick"/>
              </w:rPr>
            </w:pPr>
            <w:r w:rsidRPr="00B67333">
              <w:rPr>
                <w:rFonts w:ascii="Arial" w:hAnsi="Arial" w:cs="Arial"/>
                <w:b/>
                <w:spacing w:val="-2"/>
                <w:sz w:val="24"/>
                <w:u w:val="thick"/>
              </w:rPr>
              <w:t>ALTERNATIVES</w:t>
            </w:r>
            <w:r w:rsidR="00D1073F" w:rsidRPr="00B67333">
              <w:rPr>
                <w:rFonts w:ascii="Arial" w:hAnsi="Arial" w:cs="Arial"/>
                <w:b/>
                <w:spacing w:val="-2"/>
                <w:sz w:val="24"/>
                <w:u w:val="thick"/>
              </w:rPr>
              <w:t>:</w:t>
            </w:r>
          </w:p>
          <w:p w14:paraId="5A9DC4C1" w14:textId="77777777" w:rsidR="0006231A" w:rsidRPr="00B67333" w:rsidRDefault="0006231A" w:rsidP="00BE2B98">
            <w:pPr>
              <w:pStyle w:val="BodyText"/>
              <w:spacing w:line="252" w:lineRule="auto"/>
              <w:ind w:left="0" w:right="110"/>
              <w:jc w:val="both"/>
            </w:pPr>
          </w:p>
          <w:p w14:paraId="4797C76B" w14:textId="5EC0FC4E" w:rsidR="00BC0A34" w:rsidRPr="00B67333" w:rsidRDefault="005C7004" w:rsidP="00F00A4C">
            <w:pPr>
              <w:pStyle w:val="BodyText"/>
              <w:spacing w:line="252" w:lineRule="auto"/>
              <w:ind w:left="0" w:right="-15"/>
              <w:jc w:val="both"/>
            </w:pPr>
            <w:r w:rsidRPr="00B67333">
              <w:t xml:space="preserve">The City Council may give second reading and adopt the Ordinance as proposed, modify the Ordinance, or not adopt the Ordinance. If the City Council chooses to make substantive modifications to the Ordinance, the modified Ordinance would need to </w:t>
            </w:r>
            <w:proofErr w:type="gramStart"/>
            <w:r w:rsidR="00F137A8">
              <w:t>return</w:t>
            </w:r>
            <w:proofErr w:type="gramEnd"/>
            <w:r w:rsidRPr="00B67333">
              <w:t xml:space="preserve"> at a future meeting for second reading and adoption</w:t>
            </w:r>
            <w:r w:rsidR="002D3E71" w:rsidRPr="00B67333">
              <w:t xml:space="preserve">. </w:t>
            </w:r>
          </w:p>
          <w:p w14:paraId="321D7DDF" w14:textId="77777777" w:rsidR="002D3E71" w:rsidRPr="00B67333" w:rsidRDefault="002D3E71" w:rsidP="00F00A4C">
            <w:pPr>
              <w:pStyle w:val="BodyText"/>
              <w:spacing w:line="252" w:lineRule="auto"/>
              <w:ind w:left="0" w:right="-15"/>
              <w:jc w:val="both"/>
            </w:pPr>
          </w:p>
          <w:p w14:paraId="3B3F2D76" w14:textId="5BBB6A87" w:rsidR="002D3E71" w:rsidRDefault="002D3E71" w:rsidP="00F00A4C">
            <w:pPr>
              <w:pStyle w:val="BodyText"/>
              <w:spacing w:line="252" w:lineRule="auto"/>
              <w:ind w:left="0" w:right="-15"/>
              <w:jc w:val="both"/>
            </w:pPr>
            <w:r w:rsidRPr="00B67333">
              <w:t>Similarly, the City Council may adopt the fee resolution</w:t>
            </w:r>
            <w:r w:rsidR="001F1D6B">
              <w:t>, modify the proposed fee schedule, or</w:t>
            </w:r>
            <w:r w:rsidRPr="00B67333">
              <w:t xml:space="preserve"> not adopt the fee resolution.</w:t>
            </w:r>
          </w:p>
          <w:p w14:paraId="47B3A590" w14:textId="77777777" w:rsidR="00BC0A34" w:rsidRDefault="00BC0A34" w:rsidP="00F00A4C">
            <w:pPr>
              <w:pStyle w:val="BodyText"/>
              <w:spacing w:line="252" w:lineRule="auto"/>
              <w:ind w:left="0" w:right="-15"/>
              <w:jc w:val="both"/>
            </w:pPr>
          </w:p>
          <w:p w14:paraId="58D8A1F5" w14:textId="4332B4D4" w:rsidR="00BC0A34" w:rsidRDefault="0059505B" w:rsidP="00F00A4C">
            <w:pPr>
              <w:pStyle w:val="BodyText"/>
              <w:spacing w:line="252" w:lineRule="auto"/>
              <w:ind w:left="0" w:right="-15"/>
              <w:jc w:val="both"/>
            </w:pPr>
            <w:r>
              <w:t>T</w:t>
            </w:r>
            <w:r w:rsidR="00BC0A34">
              <w:t xml:space="preserve">he City Council may </w:t>
            </w:r>
            <w:r w:rsidR="00EE68B7">
              <w:t xml:space="preserve">also </w:t>
            </w:r>
            <w:r w:rsidR="00BC0A34">
              <w:t xml:space="preserve">consider implementing the </w:t>
            </w:r>
            <w:r>
              <w:t xml:space="preserve">in-lieu </w:t>
            </w:r>
            <w:r w:rsidR="00BC0A34">
              <w:t>fee</w:t>
            </w:r>
            <w:r>
              <w:t xml:space="preserve"> schedule</w:t>
            </w:r>
            <w:r w:rsidR="00BC0A34">
              <w:t xml:space="preserve"> incrementally, similar to the City of San Diego.  The City of San Diego set the </w:t>
            </w:r>
            <w:r>
              <w:t xml:space="preserve">in-lieu </w:t>
            </w:r>
            <w:r w:rsidR="00BC0A34">
              <w:t xml:space="preserve">fee at a lower amount and over a five-year period, increased the fee to its </w:t>
            </w:r>
            <w:r>
              <w:t xml:space="preserve">eventual rate. The fee increased $12.27 over the five-year period.  </w:t>
            </w:r>
            <w:r w:rsidRPr="0059505B">
              <w:t xml:space="preserve">The </w:t>
            </w:r>
            <w:r>
              <w:t xml:space="preserve">fee is then </w:t>
            </w:r>
            <w:r w:rsidRPr="0059505B">
              <w:t>updated annually based on the annual increase in the Construction Costs Index (CCI) published by Engineering News Record for Los Angeles, or similar construction industry index selected by the City Manager if the CCI index is discontinued.</w:t>
            </w:r>
            <w:r>
              <w:t xml:space="preserve">  See Attachment </w:t>
            </w:r>
            <w:r w:rsidR="007C16AF">
              <w:t>6</w:t>
            </w:r>
            <w:r>
              <w:t>,</w:t>
            </w:r>
            <w:r w:rsidR="007C16AF">
              <w:t xml:space="preserve"> </w:t>
            </w:r>
            <w:r>
              <w:t>Information Bulletin 532, Requirements for Inclusionary Affordable Housing</w:t>
            </w:r>
            <w:r w:rsidR="007C16AF">
              <w:t>, City of San Diego</w:t>
            </w:r>
            <w:r>
              <w:t xml:space="preserve">.  </w:t>
            </w:r>
            <w:r w:rsidR="00D27087">
              <w:t xml:space="preserve">The Council </w:t>
            </w:r>
            <w:r w:rsidR="005C5FF6">
              <w:t xml:space="preserve">could consider </w:t>
            </w:r>
            <w:r w:rsidR="00D27087">
              <w:t>set</w:t>
            </w:r>
            <w:r w:rsidR="005C5FF6">
              <w:t>ting</w:t>
            </w:r>
            <w:r w:rsidR="00D27087">
              <w:t xml:space="preserve"> the fee at a lower rate and establish a schedule for increases over any specified </w:t>
            </w:r>
            <w:proofErr w:type="gramStart"/>
            <w:r w:rsidR="00D27087">
              <w:t>period of time</w:t>
            </w:r>
            <w:proofErr w:type="gramEnd"/>
            <w:r w:rsidR="00D27087">
              <w:t xml:space="preserve"> </w:t>
            </w:r>
            <w:r w:rsidR="007C16AF">
              <w:t>until the preferred maximum fee</w:t>
            </w:r>
            <w:r w:rsidR="005C5FF6">
              <w:t xml:space="preserve"> amount</w:t>
            </w:r>
            <w:r w:rsidR="007C16AF">
              <w:t xml:space="preserve"> is met</w:t>
            </w:r>
            <w:r w:rsidR="00D27087">
              <w:t xml:space="preserve">.  For example, the Council may </w:t>
            </w:r>
            <w:r w:rsidR="007C16AF">
              <w:t>evaluate</w:t>
            </w:r>
            <w:r w:rsidR="00D27087">
              <w:t xml:space="preserve"> a fee of $12 in year one, with increase</w:t>
            </w:r>
            <w:r w:rsidR="007C16AF">
              <w:t>s</w:t>
            </w:r>
            <w:r w:rsidR="00D27087">
              <w:t xml:space="preserve"> over a 10-year period to an eventual amount of $22.00 per applicable square </w:t>
            </w:r>
            <w:r w:rsidR="005C5FF6">
              <w:t>foot and include an annual update to the fee based on CCI or similar construction industry index</w:t>
            </w:r>
            <w:r w:rsidR="00D27087">
              <w:t xml:space="preserve">.  </w:t>
            </w:r>
          </w:p>
          <w:p w14:paraId="75B51454" w14:textId="77777777" w:rsidR="00EE68B7" w:rsidRPr="00B67333" w:rsidRDefault="00EE68B7" w:rsidP="00F00A4C">
            <w:pPr>
              <w:pStyle w:val="BodyText"/>
              <w:spacing w:line="252" w:lineRule="auto"/>
              <w:ind w:left="0" w:right="-15"/>
              <w:jc w:val="both"/>
            </w:pPr>
          </w:p>
          <w:p w14:paraId="6CB5CD45" w14:textId="77777777" w:rsidR="005C7004" w:rsidRPr="00B67333" w:rsidRDefault="005C7004" w:rsidP="00BE2B98">
            <w:pPr>
              <w:pStyle w:val="BodyText"/>
              <w:spacing w:line="252" w:lineRule="auto"/>
              <w:ind w:left="0" w:right="110"/>
              <w:jc w:val="both"/>
            </w:pPr>
          </w:p>
          <w:p w14:paraId="07826A8A" w14:textId="77777777" w:rsidR="00AE3179" w:rsidRPr="00B67333" w:rsidRDefault="00AE3179" w:rsidP="00BE2B98">
            <w:pPr>
              <w:ind w:right="110"/>
              <w:jc w:val="both"/>
              <w:rPr>
                <w:rFonts w:ascii="Arial" w:hAnsi="Arial" w:cs="Arial"/>
                <w:b/>
                <w:sz w:val="24"/>
              </w:rPr>
            </w:pPr>
            <w:r w:rsidRPr="00B67333">
              <w:rPr>
                <w:rFonts w:ascii="Arial" w:hAnsi="Arial" w:cs="Arial"/>
                <w:b/>
                <w:spacing w:val="-2"/>
                <w:sz w:val="24"/>
                <w:u w:val="thick"/>
              </w:rPr>
              <w:lastRenderedPageBreak/>
              <w:t>FISCAL REVIEW</w:t>
            </w:r>
            <w:r w:rsidR="00D1073F" w:rsidRPr="00B67333">
              <w:rPr>
                <w:rFonts w:ascii="Arial" w:hAnsi="Arial" w:cs="Arial"/>
                <w:b/>
                <w:spacing w:val="-2"/>
                <w:sz w:val="24"/>
                <w:u w:val="thick"/>
              </w:rPr>
              <w:t>:</w:t>
            </w:r>
          </w:p>
          <w:p w14:paraId="313DEC4D" w14:textId="45CED028" w:rsidR="00AE3179" w:rsidRPr="00B67333" w:rsidRDefault="00AE3179" w:rsidP="00BE2B98">
            <w:pPr>
              <w:ind w:right="110"/>
              <w:jc w:val="both"/>
              <w:rPr>
                <w:rFonts w:ascii="Arial" w:hAnsi="Arial" w:cs="Arial"/>
                <w:b/>
                <w:spacing w:val="-2"/>
                <w:sz w:val="24"/>
                <w:u w:val="thick"/>
              </w:rPr>
            </w:pPr>
          </w:p>
          <w:p w14:paraId="1D683839" w14:textId="3765EBC4" w:rsidR="002D3E71" w:rsidRPr="00B67333" w:rsidRDefault="002D3E71" w:rsidP="0005531A">
            <w:pPr>
              <w:ind w:right="-15"/>
              <w:jc w:val="both"/>
              <w:rPr>
                <w:rFonts w:ascii="Arial" w:hAnsi="Arial" w:cs="Arial"/>
                <w:sz w:val="24"/>
                <w:szCs w:val="24"/>
              </w:rPr>
            </w:pPr>
            <w:r w:rsidRPr="00B67333">
              <w:rPr>
                <w:rFonts w:ascii="Arial" w:hAnsi="Arial" w:cs="Arial"/>
                <w:sz w:val="24"/>
                <w:szCs w:val="24"/>
              </w:rPr>
              <w:t xml:space="preserve">Should the City Council adopt the Affordable Housing Ordinance and in-lieu housing fee resolution, the City could potentially receive funding from payment of fees that would be deposited into a Housing Trust Fund to support and promote affordable housing programs in the City, including the administration of the City’s </w:t>
            </w:r>
            <w:r w:rsidR="00F847C5">
              <w:rPr>
                <w:rFonts w:ascii="Arial" w:hAnsi="Arial" w:cs="Arial"/>
                <w:sz w:val="24"/>
                <w:szCs w:val="24"/>
              </w:rPr>
              <w:t>A</w:t>
            </w:r>
            <w:r w:rsidRPr="00B67333">
              <w:rPr>
                <w:rFonts w:ascii="Arial" w:hAnsi="Arial" w:cs="Arial"/>
                <w:sz w:val="24"/>
                <w:szCs w:val="24"/>
              </w:rPr>
              <w:t xml:space="preserve">ffordable </w:t>
            </w:r>
            <w:r w:rsidR="00F847C5">
              <w:rPr>
                <w:rFonts w:ascii="Arial" w:hAnsi="Arial" w:cs="Arial"/>
                <w:sz w:val="24"/>
                <w:szCs w:val="24"/>
              </w:rPr>
              <w:t>H</w:t>
            </w:r>
            <w:r w:rsidRPr="00B67333">
              <w:rPr>
                <w:rFonts w:ascii="Arial" w:hAnsi="Arial" w:cs="Arial"/>
                <w:sz w:val="24"/>
                <w:szCs w:val="24"/>
              </w:rPr>
              <w:t xml:space="preserve">ousing </w:t>
            </w:r>
            <w:r w:rsidR="00F847C5">
              <w:rPr>
                <w:rFonts w:ascii="Arial" w:hAnsi="Arial" w:cs="Arial"/>
                <w:sz w:val="24"/>
                <w:szCs w:val="24"/>
              </w:rPr>
              <w:t>P</w:t>
            </w:r>
            <w:r w:rsidRPr="00B67333">
              <w:rPr>
                <w:rFonts w:ascii="Arial" w:hAnsi="Arial" w:cs="Arial"/>
                <w:sz w:val="24"/>
                <w:szCs w:val="24"/>
              </w:rPr>
              <w:t>rogram.</w:t>
            </w:r>
          </w:p>
          <w:p w14:paraId="2F9F1A58" w14:textId="77777777" w:rsidR="00D1073F" w:rsidRPr="00B67333" w:rsidRDefault="00D1073F" w:rsidP="00BE2B98">
            <w:pPr>
              <w:ind w:right="110"/>
              <w:jc w:val="both"/>
              <w:rPr>
                <w:rFonts w:ascii="Arial" w:hAnsi="Arial" w:cs="Arial"/>
                <w:b/>
                <w:spacing w:val="-2"/>
                <w:sz w:val="24"/>
                <w:u w:val="thick"/>
              </w:rPr>
            </w:pPr>
          </w:p>
          <w:p w14:paraId="05C269AE" w14:textId="77777777" w:rsidR="00AE3179" w:rsidRPr="00B67333" w:rsidRDefault="00AE3179" w:rsidP="00BE2B98">
            <w:pPr>
              <w:ind w:right="110"/>
              <w:jc w:val="both"/>
              <w:rPr>
                <w:rFonts w:ascii="Arial" w:hAnsi="Arial" w:cs="Arial"/>
                <w:b/>
                <w:spacing w:val="-2"/>
                <w:sz w:val="24"/>
                <w:u w:val="thick"/>
              </w:rPr>
            </w:pPr>
            <w:r w:rsidRPr="00B67333">
              <w:rPr>
                <w:rFonts w:ascii="Arial" w:hAnsi="Arial" w:cs="Arial"/>
                <w:b/>
                <w:spacing w:val="-2"/>
                <w:sz w:val="24"/>
                <w:u w:val="thick"/>
              </w:rPr>
              <w:t>LEGAL REVIEW</w:t>
            </w:r>
            <w:r w:rsidR="00D1073F" w:rsidRPr="00B67333">
              <w:rPr>
                <w:rFonts w:ascii="Arial" w:hAnsi="Arial" w:cs="Arial"/>
                <w:b/>
                <w:spacing w:val="-2"/>
                <w:sz w:val="24"/>
                <w:u w:val="thick"/>
              </w:rPr>
              <w:t>:</w:t>
            </w:r>
          </w:p>
          <w:p w14:paraId="0E5CE52C" w14:textId="3F657B96" w:rsidR="00D1073F" w:rsidRPr="00B67333" w:rsidRDefault="00D1073F" w:rsidP="00BE2B98">
            <w:pPr>
              <w:ind w:right="110"/>
              <w:jc w:val="both"/>
              <w:rPr>
                <w:rFonts w:ascii="Arial" w:hAnsi="Arial" w:cs="Arial"/>
                <w:b/>
                <w:sz w:val="24"/>
              </w:rPr>
            </w:pPr>
          </w:p>
          <w:p w14:paraId="7226E62F" w14:textId="7B3D8C5C" w:rsidR="00197483" w:rsidRPr="00B67333" w:rsidRDefault="005C7004" w:rsidP="002D3E71">
            <w:pPr>
              <w:ind w:right="-15"/>
              <w:jc w:val="both"/>
              <w:rPr>
                <w:rFonts w:ascii="Arial" w:hAnsi="Arial" w:cs="Arial"/>
                <w:sz w:val="24"/>
              </w:rPr>
            </w:pPr>
            <w:r w:rsidRPr="00B67333">
              <w:rPr>
                <w:rFonts w:ascii="Arial" w:hAnsi="Arial" w:cs="Arial"/>
                <w:sz w:val="24"/>
              </w:rPr>
              <w:t>The proposed Ordinance</w:t>
            </w:r>
            <w:r w:rsidR="002D3E71" w:rsidRPr="00B67333">
              <w:rPr>
                <w:rFonts w:ascii="Arial" w:hAnsi="Arial" w:cs="Arial"/>
                <w:sz w:val="24"/>
              </w:rPr>
              <w:t>, fee resolution,</w:t>
            </w:r>
            <w:r w:rsidRPr="00B67333">
              <w:rPr>
                <w:rFonts w:ascii="Arial" w:hAnsi="Arial" w:cs="Arial"/>
                <w:sz w:val="24"/>
              </w:rPr>
              <w:t xml:space="preserve"> and this report have been prepared in conjunction with and approved by the City Attorney’s Office.</w:t>
            </w:r>
          </w:p>
          <w:p w14:paraId="6D1226F7" w14:textId="77777777" w:rsidR="001A4DE1" w:rsidRDefault="001A4DE1" w:rsidP="00BE2B98">
            <w:pPr>
              <w:ind w:right="110"/>
              <w:jc w:val="both"/>
              <w:rPr>
                <w:rFonts w:ascii="Arial" w:hAnsi="Arial" w:cs="Arial"/>
                <w:b/>
                <w:spacing w:val="-2"/>
                <w:sz w:val="24"/>
                <w:u w:val="thick"/>
              </w:rPr>
            </w:pPr>
          </w:p>
          <w:p w14:paraId="2D56AA15" w14:textId="41336E10" w:rsidR="00AE3179" w:rsidRPr="00B67333" w:rsidRDefault="00AE3179" w:rsidP="00BE2B98">
            <w:pPr>
              <w:ind w:right="110"/>
              <w:jc w:val="both"/>
              <w:rPr>
                <w:rFonts w:ascii="Arial" w:hAnsi="Arial" w:cs="Arial"/>
                <w:b/>
                <w:spacing w:val="-2"/>
                <w:sz w:val="24"/>
                <w:u w:val="thick"/>
              </w:rPr>
            </w:pPr>
            <w:r w:rsidRPr="00B67333">
              <w:rPr>
                <w:rFonts w:ascii="Arial" w:hAnsi="Arial" w:cs="Arial"/>
                <w:b/>
                <w:spacing w:val="-2"/>
                <w:sz w:val="24"/>
                <w:u w:val="thick"/>
              </w:rPr>
              <w:t>CONCLUSION:</w:t>
            </w:r>
          </w:p>
          <w:p w14:paraId="1B40444B" w14:textId="77777777" w:rsidR="0047213E" w:rsidRDefault="0047213E" w:rsidP="002D3E71">
            <w:pPr>
              <w:ind w:right="288"/>
              <w:jc w:val="both"/>
              <w:textAlignment w:val="baseline"/>
              <w:rPr>
                <w:rFonts w:ascii="Arial" w:hAnsi="Arial" w:cs="Arial"/>
                <w:sz w:val="24"/>
                <w:szCs w:val="24"/>
              </w:rPr>
            </w:pPr>
          </w:p>
          <w:p w14:paraId="39F70E89" w14:textId="0D88A840" w:rsidR="00AE3179" w:rsidRPr="002D3E71" w:rsidRDefault="002D3E71" w:rsidP="002D3E71">
            <w:pPr>
              <w:ind w:right="288"/>
              <w:jc w:val="both"/>
              <w:textAlignment w:val="baseline"/>
              <w:rPr>
                <w:rFonts w:ascii="Arial" w:hAnsi="Arial" w:cs="Arial"/>
                <w:color w:val="000000"/>
                <w:spacing w:val="-2"/>
                <w:sz w:val="24"/>
                <w:szCs w:val="24"/>
              </w:rPr>
            </w:pPr>
            <w:r w:rsidRPr="00B67333">
              <w:rPr>
                <w:rFonts w:ascii="Arial" w:hAnsi="Arial" w:cs="Arial"/>
                <w:sz w:val="24"/>
                <w:szCs w:val="24"/>
              </w:rPr>
              <w:t xml:space="preserve">Addressing housing needs for all income levels has been identified as one of the main housing goals by the Costa Mesa community and City Council. The community profile described in the 2021-2029 Housing Element showed that </w:t>
            </w:r>
            <w:r w:rsidR="00F81B9A">
              <w:rPr>
                <w:rFonts w:ascii="Arial" w:hAnsi="Arial" w:cs="Arial"/>
                <w:sz w:val="24"/>
                <w:szCs w:val="24"/>
              </w:rPr>
              <w:t>approximately</w:t>
            </w:r>
            <w:r w:rsidRPr="00B67333">
              <w:rPr>
                <w:rFonts w:ascii="Arial" w:hAnsi="Arial" w:cs="Arial"/>
                <w:sz w:val="24"/>
                <w:szCs w:val="24"/>
              </w:rPr>
              <w:t xml:space="preserve"> half of </w:t>
            </w:r>
            <w:r w:rsidR="00F81B9A" w:rsidRPr="00B67333">
              <w:rPr>
                <w:rFonts w:ascii="Arial" w:hAnsi="Arial" w:cs="Arial"/>
                <w:sz w:val="24"/>
                <w:szCs w:val="24"/>
              </w:rPr>
              <w:t xml:space="preserve">Costa Mesa </w:t>
            </w:r>
            <w:r w:rsidRPr="00B67333">
              <w:rPr>
                <w:rFonts w:ascii="Arial" w:hAnsi="Arial" w:cs="Arial"/>
                <w:sz w:val="24"/>
                <w:szCs w:val="24"/>
              </w:rPr>
              <w:t xml:space="preserve">residents are overpaying for housing costs due to the lack of housing </w:t>
            </w:r>
            <w:proofErr w:type="gramStart"/>
            <w:r w:rsidRPr="00B67333">
              <w:rPr>
                <w:rFonts w:ascii="Arial" w:hAnsi="Arial" w:cs="Arial"/>
                <w:sz w:val="24"/>
                <w:szCs w:val="24"/>
              </w:rPr>
              <w:t>options</w:t>
            </w:r>
            <w:proofErr w:type="gramEnd"/>
            <w:r w:rsidRPr="00B67333">
              <w:rPr>
                <w:rFonts w:ascii="Arial" w:hAnsi="Arial" w:cs="Arial"/>
                <w:sz w:val="24"/>
                <w:szCs w:val="24"/>
              </w:rPr>
              <w:t xml:space="preserve"> especially affordable housing. Adoption of an Affordable Housing Ordinance would be a step towards addressing this issue coupled with the other Housing Element programs intended to remove or reduce existing barriers and constraints to market-rate housing developments. </w:t>
            </w:r>
            <w:r w:rsidR="00BB2AF4">
              <w:rPr>
                <w:rFonts w:ascii="Arial" w:hAnsi="Arial" w:cs="Arial"/>
                <w:sz w:val="24"/>
                <w:szCs w:val="24"/>
              </w:rPr>
              <w:t>Furthermore, the ordinance would help towards achieving the City’s RHNA</w:t>
            </w:r>
            <w:r w:rsidR="00F0658F">
              <w:rPr>
                <w:rFonts w:ascii="Arial" w:hAnsi="Arial" w:cs="Arial"/>
                <w:sz w:val="24"/>
                <w:szCs w:val="24"/>
              </w:rPr>
              <w:t xml:space="preserve"> for the very-low-, low-, and moderate-income categories. </w:t>
            </w:r>
            <w:r w:rsidRPr="00B67333">
              <w:rPr>
                <w:rFonts w:ascii="Arial" w:hAnsi="Arial" w:cs="Arial"/>
                <w:sz w:val="24"/>
                <w:szCs w:val="24"/>
              </w:rPr>
              <w:t>Its adoption would also fulfill the objective of Program 2A of the Housing Element and help achieve City Council’s goal to “diversify, stabilize and increase housing to reflect community needs”.</w:t>
            </w:r>
          </w:p>
        </w:tc>
      </w:tr>
    </w:tbl>
    <w:p w14:paraId="424E4C20" w14:textId="77777777" w:rsidR="00AE3179" w:rsidRPr="00AE3179" w:rsidRDefault="00AE3179"/>
    <w:sectPr w:rsidR="00AE3179" w:rsidRPr="00AE3179" w:rsidSect="00AE3179">
      <w:headerReference w:type="default" r:id="rId18"/>
      <w:footerReference w:type="default" r:id="rId19"/>
      <w:footerReference w:type="first" r:id="rId20"/>
      <w:pgSz w:w="12240" w:h="15840"/>
      <w:pgMar w:top="450" w:right="630" w:bottom="900" w:left="630" w:header="72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D1A0E" w14:textId="77777777" w:rsidR="00E94BBF" w:rsidRDefault="00E94BBF" w:rsidP="00AE3179">
      <w:pPr>
        <w:spacing w:after="0" w:line="240" w:lineRule="auto"/>
      </w:pPr>
      <w:r>
        <w:separator/>
      </w:r>
    </w:p>
  </w:endnote>
  <w:endnote w:type="continuationSeparator" w:id="0">
    <w:p w14:paraId="4E6A76E7" w14:textId="77777777" w:rsidR="00E94BBF" w:rsidRDefault="00E94BBF" w:rsidP="00AE3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185644"/>
      <w:docPartObj>
        <w:docPartGallery w:val="Page Numbers (Bottom of Page)"/>
        <w:docPartUnique/>
      </w:docPartObj>
    </w:sdtPr>
    <w:sdtEndPr>
      <w:rPr>
        <w:sz w:val="16"/>
        <w:szCs w:val="16"/>
      </w:rPr>
    </w:sdtEndPr>
    <w:sdtContent>
      <w:sdt>
        <w:sdtPr>
          <w:id w:val="-932516422"/>
          <w:docPartObj>
            <w:docPartGallery w:val="Page Numbers (Top of Page)"/>
            <w:docPartUnique/>
          </w:docPartObj>
        </w:sdtPr>
        <w:sdtEndPr>
          <w:rPr>
            <w:sz w:val="16"/>
            <w:szCs w:val="16"/>
          </w:rPr>
        </w:sdtEndPr>
        <w:sdtContent>
          <w:p w14:paraId="43B3CA94" w14:textId="77777777" w:rsidR="00AE3179" w:rsidRPr="00AE3179" w:rsidRDefault="00AE3179" w:rsidP="00AE3179">
            <w:pPr>
              <w:pStyle w:val="Footer"/>
              <w:jc w:val="center"/>
              <w:rPr>
                <w:sz w:val="16"/>
                <w:szCs w:val="16"/>
              </w:rPr>
            </w:pPr>
            <w:r w:rsidRPr="00AE3179">
              <w:rPr>
                <w:noProof/>
                <w:sz w:val="16"/>
                <w:szCs w:val="16"/>
              </w:rPr>
              <mc:AlternateContent>
                <mc:Choice Requires="wps">
                  <w:drawing>
                    <wp:anchor distT="0" distB="0" distL="0" distR="0" simplePos="0" relativeHeight="251663360" behindDoc="1" locked="0" layoutInCell="1" allowOverlap="1" wp14:anchorId="1276A519" wp14:editId="6CA85E76">
                      <wp:simplePos x="0" y="0"/>
                      <wp:positionH relativeFrom="page">
                        <wp:posOffset>400050</wp:posOffset>
                      </wp:positionH>
                      <wp:positionV relativeFrom="paragraph">
                        <wp:posOffset>-67945</wp:posOffset>
                      </wp:positionV>
                      <wp:extent cx="6858000" cy="1270"/>
                      <wp:effectExtent l="0" t="0" r="0" b="0"/>
                      <wp:wrapTopAndBottom/>
                      <wp:docPr id="1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81733B7" id="docshape5" o:spid="_x0000_s1026" style="position:absolute;margin-left:31.5pt;margin-top:-5.35pt;width:54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" path="m,l10800,e" filled="f" strokeweight=".5pt">
                      <v:path arrowok="t" o:connecttype="custom" o:connectlocs="0,0;6858000,0" o:connectangles="0,0"/>
                      <w10:wrap type="topAndBottom" anchorx="page"/>
                    </v:shape>
                  </w:pict>
                </mc:Fallback>
              </mc:AlternateContent>
            </w:r>
            <w:r w:rsidRPr="00AE3179">
              <w:rPr>
                <w:rFonts w:ascii="Arial" w:hAnsi="Arial" w:cs="Arial"/>
                <w:sz w:val="16"/>
                <w:szCs w:val="16"/>
              </w:rPr>
              <w:t xml:space="preserve">Page </w:t>
            </w:r>
            <w:r w:rsidRPr="00AE3179">
              <w:rPr>
                <w:rFonts w:ascii="Arial" w:hAnsi="Arial" w:cs="Arial"/>
                <w:bCs/>
                <w:sz w:val="16"/>
                <w:szCs w:val="16"/>
              </w:rPr>
              <w:fldChar w:fldCharType="begin"/>
            </w:r>
            <w:r w:rsidRPr="00AE3179">
              <w:rPr>
                <w:rFonts w:ascii="Arial" w:hAnsi="Arial" w:cs="Arial"/>
                <w:bCs/>
                <w:sz w:val="16"/>
                <w:szCs w:val="16"/>
              </w:rPr>
              <w:instrText xml:space="preserve"> PAGE </w:instrText>
            </w:r>
            <w:r w:rsidRPr="00AE3179">
              <w:rPr>
                <w:rFonts w:ascii="Arial" w:hAnsi="Arial" w:cs="Arial"/>
                <w:bCs/>
                <w:sz w:val="16"/>
                <w:szCs w:val="16"/>
              </w:rPr>
              <w:fldChar w:fldCharType="separate"/>
            </w:r>
            <w:r>
              <w:rPr>
                <w:rFonts w:ascii="Arial" w:hAnsi="Arial" w:cs="Arial"/>
                <w:bCs/>
                <w:sz w:val="16"/>
                <w:szCs w:val="16"/>
              </w:rPr>
              <w:t>1</w:t>
            </w:r>
            <w:r w:rsidRPr="00AE3179">
              <w:rPr>
                <w:rFonts w:ascii="Arial" w:hAnsi="Arial" w:cs="Arial"/>
                <w:bCs/>
                <w:sz w:val="16"/>
                <w:szCs w:val="16"/>
              </w:rPr>
              <w:fldChar w:fldCharType="end"/>
            </w:r>
            <w:r w:rsidRPr="00AE3179">
              <w:rPr>
                <w:rFonts w:ascii="Arial" w:hAnsi="Arial" w:cs="Arial"/>
                <w:sz w:val="16"/>
                <w:szCs w:val="16"/>
              </w:rPr>
              <w:t xml:space="preserve"> of </w:t>
            </w:r>
            <w:r w:rsidRPr="00AE3179">
              <w:rPr>
                <w:rFonts w:ascii="Arial" w:hAnsi="Arial" w:cs="Arial"/>
                <w:bCs/>
                <w:sz w:val="16"/>
                <w:szCs w:val="16"/>
              </w:rPr>
              <w:fldChar w:fldCharType="begin"/>
            </w:r>
            <w:r w:rsidRPr="00AE3179">
              <w:rPr>
                <w:rFonts w:ascii="Arial" w:hAnsi="Arial" w:cs="Arial"/>
                <w:bCs/>
                <w:sz w:val="16"/>
                <w:szCs w:val="16"/>
              </w:rPr>
              <w:instrText xml:space="preserve"> NUMPAGES  </w:instrText>
            </w:r>
            <w:r w:rsidRPr="00AE3179">
              <w:rPr>
                <w:rFonts w:ascii="Arial" w:hAnsi="Arial" w:cs="Arial"/>
                <w:bCs/>
                <w:sz w:val="16"/>
                <w:szCs w:val="16"/>
              </w:rPr>
              <w:fldChar w:fldCharType="separate"/>
            </w:r>
            <w:r>
              <w:rPr>
                <w:rFonts w:ascii="Arial" w:hAnsi="Arial" w:cs="Arial"/>
                <w:bCs/>
                <w:sz w:val="16"/>
                <w:szCs w:val="16"/>
              </w:rPr>
              <w:t>2</w:t>
            </w:r>
            <w:r w:rsidRPr="00AE3179">
              <w:rPr>
                <w:rFonts w:ascii="Arial" w:hAnsi="Arial" w:cs="Arial"/>
                <w:bCs/>
                <w:sz w:val="16"/>
                <w:szCs w:val="16"/>
              </w:rPr>
              <w:fldChar w:fldCharType="end"/>
            </w:r>
          </w:p>
        </w:sdtContent>
      </w:sdt>
    </w:sdtContent>
  </w:sdt>
  <w:p w14:paraId="636F6029" w14:textId="77777777" w:rsidR="00AE3179" w:rsidRDefault="00AE3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981761"/>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3442C85A" w14:textId="77777777" w:rsidR="00AE3179" w:rsidRPr="00AE3179" w:rsidRDefault="00AE3179">
            <w:pPr>
              <w:pStyle w:val="Footer"/>
              <w:jc w:val="center"/>
              <w:rPr>
                <w:sz w:val="16"/>
                <w:szCs w:val="16"/>
              </w:rPr>
            </w:pPr>
            <w:r w:rsidRPr="00AE3179">
              <w:rPr>
                <w:noProof/>
                <w:sz w:val="16"/>
                <w:szCs w:val="16"/>
              </w:rPr>
              <mc:AlternateContent>
                <mc:Choice Requires="wps">
                  <w:drawing>
                    <wp:anchor distT="0" distB="0" distL="0" distR="0" simplePos="0" relativeHeight="251661312" behindDoc="1" locked="0" layoutInCell="1" allowOverlap="1" wp14:anchorId="123CBF6B" wp14:editId="3F882ABC">
                      <wp:simplePos x="0" y="0"/>
                      <wp:positionH relativeFrom="page">
                        <wp:posOffset>400050</wp:posOffset>
                      </wp:positionH>
                      <wp:positionV relativeFrom="paragraph">
                        <wp:posOffset>-67945</wp:posOffset>
                      </wp:positionV>
                      <wp:extent cx="6858000" cy="1270"/>
                      <wp:effectExtent l="0" t="0" r="0" b="0"/>
                      <wp:wrapTopAndBottom/>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A11D138" id="docshape5" o:spid="_x0000_s1026" style="position:absolute;margin-left:31.5pt;margin-top:-5.35pt;width:54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" path="m,l10800,e" filled="f" strokeweight=".5pt">
                      <v:path arrowok="t" o:connecttype="custom" o:connectlocs="0,0;6858000,0" o:connectangles="0,0"/>
                      <w10:wrap type="topAndBottom" anchorx="page"/>
                    </v:shape>
                  </w:pict>
                </mc:Fallback>
              </mc:AlternateContent>
            </w:r>
            <w:r w:rsidRPr="00AE3179">
              <w:rPr>
                <w:rFonts w:ascii="Arial" w:hAnsi="Arial" w:cs="Arial"/>
                <w:sz w:val="16"/>
                <w:szCs w:val="16"/>
              </w:rPr>
              <w:t xml:space="preserve">Page </w:t>
            </w:r>
            <w:r w:rsidRPr="00AE3179">
              <w:rPr>
                <w:rFonts w:ascii="Arial" w:hAnsi="Arial" w:cs="Arial"/>
                <w:bCs/>
                <w:sz w:val="16"/>
                <w:szCs w:val="16"/>
              </w:rPr>
              <w:fldChar w:fldCharType="begin"/>
            </w:r>
            <w:r w:rsidRPr="00AE3179">
              <w:rPr>
                <w:rFonts w:ascii="Arial" w:hAnsi="Arial" w:cs="Arial"/>
                <w:bCs/>
                <w:sz w:val="16"/>
                <w:szCs w:val="16"/>
              </w:rPr>
              <w:instrText xml:space="preserve"> PAGE </w:instrText>
            </w:r>
            <w:r w:rsidRPr="00AE3179">
              <w:rPr>
                <w:rFonts w:ascii="Arial" w:hAnsi="Arial" w:cs="Arial"/>
                <w:bCs/>
                <w:sz w:val="16"/>
                <w:szCs w:val="16"/>
              </w:rPr>
              <w:fldChar w:fldCharType="separate"/>
            </w:r>
            <w:r w:rsidRPr="00AE3179">
              <w:rPr>
                <w:rFonts w:ascii="Arial" w:hAnsi="Arial" w:cs="Arial"/>
                <w:bCs/>
                <w:noProof/>
                <w:sz w:val="16"/>
                <w:szCs w:val="16"/>
              </w:rPr>
              <w:t>2</w:t>
            </w:r>
            <w:r w:rsidRPr="00AE3179">
              <w:rPr>
                <w:rFonts w:ascii="Arial" w:hAnsi="Arial" w:cs="Arial"/>
                <w:bCs/>
                <w:sz w:val="16"/>
                <w:szCs w:val="16"/>
              </w:rPr>
              <w:fldChar w:fldCharType="end"/>
            </w:r>
            <w:r w:rsidRPr="00AE3179">
              <w:rPr>
                <w:rFonts w:ascii="Arial" w:hAnsi="Arial" w:cs="Arial"/>
                <w:sz w:val="16"/>
                <w:szCs w:val="16"/>
              </w:rPr>
              <w:t xml:space="preserve"> of </w:t>
            </w:r>
            <w:r w:rsidRPr="00AE3179">
              <w:rPr>
                <w:rFonts w:ascii="Arial" w:hAnsi="Arial" w:cs="Arial"/>
                <w:bCs/>
                <w:sz w:val="16"/>
                <w:szCs w:val="16"/>
              </w:rPr>
              <w:fldChar w:fldCharType="begin"/>
            </w:r>
            <w:r w:rsidRPr="00AE3179">
              <w:rPr>
                <w:rFonts w:ascii="Arial" w:hAnsi="Arial" w:cs="Arial"/>
                <w:bCs/>
                <w:sz w:val="16"/>
                <w:szCs w:val="16"/>
              </w:rPr>
              <w:instrText xml:space="preserve"> NUMPAGES  </w:instrText>
            </w:r>
            <w:r w:rsidRPr="00AE3179">
              <w:rPr>
                <w:rFonts w:ascii="Arial" w:hAnsi="Arial" w:cs="Arial"/>
                <w:bCs/>
                <w:sz w:val="16"/>
                <w:szCs w:val="16"/>
              </w:rPr>
              <w:fldChar w:fldCharType="separate"/>
            </w:r>
            <w:r w:rsidRPr="00AE3179">
              <w:rPr>
                <w:rFonts w:ascii="Arial" w:hAnsi="Arial" w:cs="Arial"/>
                <w:bCs/>
                <w:noProof/>
                <w:sz w:val="16"/>
                <w:szCs w:val="16"/>
              </w:rPr>
              <w:t>2</w:t>
            </w:r>
            <w:r w:rsidRPr="00AE3179">
              <w:rPr>
                <w:rFonts w:ascii="Arial" w:hAnsi="Arial" w:cs="Arial"/>
                <w:bCs/>
                <w:sz w:val="16"/>
                <w:szCs w:val="16"/>
              </w:rPr>
              <w:fldChar w:fldCharType="end"/>
            </w:r>
          </w:p>
        </w:sdtContent>
      </w:sdt>
    </w:sdtContent>
  </w:sdt>
  <w:p w14:paraId="010CEA15" w14:textId="77777777" w:rsidR="00AE3179" w:rsidRDefault="00AE31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4A76A" w14:textId="77777777" w:rsidR="00E94BBF" w:rsidRDefault="00E94BBF" w:rsidP="00AE3179">
      <w:pPr>
        <w:spacing w:after="0" w:line="240" w:lineRule="auto"/>
      </w:pPr>
      <w:r>
        <w:separator/>
      </w:r>
    </w:p>
  </w:footnote>
  <w:footnote w:type="continuationSeparator" w:id="0">
    <w:p w14:paraId="416BEF24" w14:textId="77777777" w:rsidR="00E94BBF" w:rsidRDefault="00E94BBF" w:rsidP="00AE3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C8EC" w14:textId="77777777" w:rsidR="00AE3179" w:rsidRDefault="00AE3179" w:rsidP="00AE3179">
    <w:pPr>
      <w:pStyle w:val="BodyText"/>
      <w:spacing w:line="20" w:lineRule="exact"/>
      <w:ind w:left="100"/>
      <w:jc w:val="both"/>
      <w:rPr>
        <w:sz w:val="2"/>
      </w:rPr>
    </w:pPr>
    <w:r>
      <w:rPr>
        <w:noProof/>
        <w:sz w:val="2"/>
      </w:rPr>
      <mc:AlternateContent>
        <mc:Choice Requires="wpg">
          <w:drawing>
            <wp:inline distT="0" distB="0" distL="0" distR="0" wp14:anchorId="34D2C063" wp14:editId="142B5C07">
              <wp:extent cx="6858000" cy="6350"/>
              <wp:effectExtent l="9525" t="1905" r="9525" b="10795"/>
              <wp:docPr id="5"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350"/>
                        <a:chOff x="0" y="0"/>
                        <a:chExt cx="10800" cy="10"/>
                      </a:xfrm>
                    </wpg:grpSpPr>
                    <wps:wsp>
                      <wps:cNvPr id="6" name="Line 4"/>
                      <wps:cNvCnPr>
                        <a:cxnSpLocks noChangeShapeType="1"/>
                      </wps:cNvCnPr>
                      <wps:spPr bwMode="auto">
                        <a:xfrm>
                          <a:off x="0" y="5"/>
                          <a:ext cx="10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w:pict>
            <v:group w14:anchorId="2D9A183C" id="docshapegroup4" o:spid="_x0000_s1026" style="width:540pt;height:.5pt;mso-position-horizontal-relative:char;mso-position-vertical-relative:line" coordsize="10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">
              <v:line id="Line 4" o:spid="_x0000_s1027"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w10:anchorlock/>
            </v:group>
          </w:pict>
        </mc:Fallback>
      </mc:AlternateContent>
    </w:r>
  </w:p>
  <w:p w14:paraId="5F5DDD06" w14:textId="437653B2" w:rsidR="00AE3179" w:rsidRPr="00AE3179" w:rsidRDefault="00AE3179" w:rsidP="00AE3179">
    <w:pPr>
      <w:tabs>
        <w:tab w:val="left" w:pos="7839"/>
      </w:tabs>
      <w:spacing w:before="86"/>
      <w:ind w:left="120"/>
      <w:jc w:val="both"/>
      <w:rPr>
        <w:rFonts w:ascii="Arial" w:hAnsi="Arial" w:cs="Arial"/>
        <w:sz w:val="24"/>
      </w:rPr>
    </w:pPr>
    <w:r w:rsidRPr="005C7004">
      <w:rPr>
        <w:noProof/>
      </w:rPr>
      <mc:AlternateContent>
        <mc:Choice Requires="wps">
          <w:drawing>
            <wp:anchor distT="0" distB="0" distL="0" distR="0" simplePos="0" relativeHeight="251659264" behindDoc="1" locked="0" layoutInCell="1" allowOverlap="1" wp14:anchorId="5E7625A6" wp14:editId="758F387A">
              <wp:simplePos x="0" y="0"/>
              <wp:positionH relativeFrom="page">
                <wp:posOffset>457200</wp:posOffset>
              </wp:positionH>
              <wp:positionV relativeFrom="paragraph">
                <wp:posOffset>319405</wp:posOffset>
              </wp:positionV>
              <wp:extent cx="6858000" cy="1270"/>
              <wp:effectExtent l="0" t="0" r="0" b="0"/>
              <wp:wrapTopAndBottom/>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5D9FE77" id="docshape5" o:spid="_x0000_s1026" style="position:absolute;margin-left:36pt;margin-top:25.15pt;width:540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" path="m,l10800,e" filled="f" strokeweight=".5pt">
              <v:path arrowok="t" o:connecttype="custom" o:connectlocs="0,0;6858000,0" o:connectangles="0,0"/>
              <w10:wrap type="topAndBottom" anchorx="page"/>
            </v:shape>
          </w:pict>
        </mc:Fallback>
      </mc:AlternateContent>
    </w:r>
    <w:r w:rsidR="00D27EED" w:rsidRPr="005C7004">
      <w:rPr>
        <w:rFonts w:ascii="Arial" w:hAnsi="Arial" w:cs="Arial"/>
        <w:b/>
        <w:sz w:val="24"/>
      </w:rPr>
      <w:t>Item</w:t>
    </w:r>
    <w:r w:rsidRPr="005C7004">
      <w:rPr>
        <w:rFonts w:ascii="Arial" w:hAnsi="Arial" w:cs="Arial"/>
        <w:b/>
        <w:spacing w:val="-5"/>
        <w:sz w:val="24"/>
      </w:rPr>
      <w:t xml:space="preserve"> </w:t>
    </w:r>
    <w:r w:rsidRPr="005C7004">
      <w:rPr>
        <w:rFonts w:ascii="Arial" w:hAnsi="Arial" w:cs="Arial"/>
        <w:b/>
        <w:sz w:val="24"/>
      </w:rPr>
      <w:t xml:space="preserve">#: </w:t>
    </w:r>
    <w:r w:rsidR="004B3B01">
      <w:rPr>
        <w:rFonts w:ascii="Arial" w:hAnsi="Arial" w:cs="Arial"/>
        <w:b/>
        <w:sz w:val="24"/>
      </w:rPr>
      <w:t>24-102</w:t>
    </w:r>
    <w:r w:rsidRPr="005C7004">
      <w:rPr>
        <w:rFonts w:ascii="Arial" w:hAnsi="Arial" w:cs="Arial"/>
        <w:sz w:val="24"/>
      </w:rPr>
      <w:tab/>
    </w:r>
    <w:r w:rsidRPr="005C7004">
      <w:rPr>
        <w:rFonts w:ascii="Arial" w:hAnsi="Arial" w:cs="Arial"/>
        <w:b/>
        <w:sz w:val="24"/>
      </w:rPr>
      <w:t>Meeting</w:t>
    </w:r>
    <w:r w:rsidRPr="005C7004">
      <w:rPr>
        <w:rFonts w:ascii="Arial" w:hAnsi="Arial" w:cs="Arial"/>
        <w:b/>
        <w:spacing w:val="-5"/>
        <w:sz w:val="24"/>
      </w:rPr>
      <w:t xml:space="preserve"> </w:t>
    </w:r>
    <w:r w:rsidRPr="005C7004">
      <w:rPr>
        <w:rFonts w:ascii="Arial" w:hAnsi="Arial" w:cs="Arial"/>
        <w:b/>
        <w:sz w:val="24"/>
      </w:rPr>
      <w:t>Date:</w:t>
    </w:r>
    <w:r w:rsidRPr="005C7004">
      <w:rPr>
        <w:rFonts w:ascii="Arial" w:hAnsi="Arial" w:cs="Arial"/>
        <w:b/>
        <w:spacing w:val="-2"/>
        <w:sz w:val="24"/>
      </w:rPr>
      <w:t xml:space="preserve"> </w:t>
    </w:r>
    <w:r w:rsidR="00831CF5" w:rsidRPr="00831CF5">
      <w:rPr>
        <w:rFonts w:ascii="Arial" w:hAnsi="Arial" w:cs="Arial"/>
        <w:b/>
        <w:spacing w:val="-2"/>
        <w:sz w:val="24"/>
      </w:rPr>
      <w:t>0</w:t>
    </w:r>
    <w:r w:rsidR="00FC1AFA">
      <w:rPr>
        <w:rFonts w:ascii="Arial" w:hAnsi="Arial" w:cs="Arial"/>
        <w:b/>
        <w:spacing w:val="-2"/>
        <w:sz w:val="24"/>
      </w:rPr>
      <w:t>3</w:t>
    </w:r>
    <w:r w:rsidR="005C7004" w:rsidRPr="00F00A4C">
      <w:rPr>
        <w:rFonts w:ascii="Arial" w:hAnsi="Arial" w:cs="Arial"/>
        <w:b/>
        <w:spacing w:val="-2"/>
        <w:sz w:val="24"/>
      </w:rPr>
      <w:t>/</w:t>
    </w:r>
    <w:r w:rsidR="00FC1AFA">
      <w:rPr>
        <w:rFonts w:ascii="Arial" w:hAnsi="Arial" w:cs="Arial"/>
        <w:b/>
        <w:spacing w:val="-2"/>
        <w:sz w:val="24"/>
      </w:rPr>
      <w:t>19</w:t>
    </w:r>
    <w:r w:rsidRPr="00F00A4C">
      <w:rPr>
        <w:rFonts w:ascii="Arial" w:hAnsi="Arial" w:cs="Arial"/>
        <w:b/>
        <w:spacing w:val="-2"/>
        <w:sz w:val="24"/>
      </w:rPr>
      <w:t>/202</w:t>
    </w:r>
    <w:r w:rsidR="005C7004" w:rsidRPr="00F00A4C">
      <w:rPr>
        <w:rFonts w:ascii="Arial" w:hAnsi="Arial" w:cs="Arial"/>
        <w:b/>
        <w:spacing w:val="-2"/>
        <w:sz w:val="24"/>
      </w:rPr>
      <w:t>4</w:t>
    </w:r>
  </w:p>
  <w:p w14:paraId="2EF52079" w14:textId="77777777" w:rsidR="00AE3179" w:rsidRDefault="00AE3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732"/>
    <w:multiLevelType w:val="hybridMultilevel"/>
    <w:tmpl w:val="7C484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C936AA"/>
    <w:multiLevelType w:val="hybridMultilevel"/>
    <w:tmpl w:val="75501C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2A4C6D"/>
    <w:multiLevelType w:val="hybridMultilevel"/>
    <w:tmpl w:val="C9FA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F59D3"/>
    <w:multiLevelType w:val="hybridMultilevel"/>
    <w:tmpl w:val="54CA4E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6D1E37"/>
    <w:multiLevelType w:val="hybridMultilevel"/>
    <w:tmpl w:val="F38CF7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DE1663"/>
    <w:multiLevelType w:val="hybridMultilevel"/>
    <w:tmpl w:val="13B452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8D5FAE"/>
    <w:multiLevelType w:val="hybridMultilevel"/>
    <w:tmpl w:val="E62240B6"/>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7" w15:restartNumberingAfterBreak="0">
    <w:nsid w:val="252F3A13"/>
    <w:multiLevelType w:val="hybridMultilevel"/>
    <w:tmpl w:val="336E8E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42F2F"/>
    <w:multiLevelType w:val="hybridMultilevel"/>
    <w:tmpl w:val="DCFEBEB6"/>
    <w:lvl w:ilvl="0" w:tplc="83FE07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1176FB"/>
    <w:multiLevelType w:val="hybridMultilevel"/>
    <w:tmpl w:val="936C147E"/>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2A646BA8"/>
    <w:multiLevelType w:val="hybridMultilevel"/>
    <w:tmpl w:val="992EDF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492B36"/>
    <w:multiLevelType w:val="hybridMultilevel"/>
    <w:tmpl w:val="E06AB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C0345F"/>
    <w:multiLevelType w:val="hybridMultilevel"/>
    <w:tmpl w:val="9AB6C6A6"/>
    <w:lvl w:ilvl="0" w:tplc="A0764D86">
      <w:start w:val="45"/>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DB2B03"/>
    <w:multiLevelType w:val="hybridMultilevel"/>
    <w:tmpl w:val="864C74E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1726A7"/>
    <w:multiLevelType w:val="hybridMultilevel"/>
    <w:tmpl w:val="3AD2EB32"/>
    <w:lvl w:ilvl="0" w:tplc="F21CD9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AF356C"/>
    <w:multiLevelType w:val="hybridMultilevel"/>
    <w:tmpl w:val="F3DCC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AF728E"/>
    <w:multiLevelType w:val="hybridMultilevel"/>
    <w:tmpl w:val="F68844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C490048"/>
    <w:multiLevelType w:val="hybridMultilevel"/>
    <w:tmpl w:val="0E2E6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5842D8"/>
    <w:multiLevelType w:val="hybridMultilevel"/>
    <w:tmpl w:val="305ED11A"/>
    <w:lvl w:ilvl="0" w:tplc="A0764D86">
      <w:start w:val="45"/>
      <w:numFmt w:val="bullet"/>
      <w:lvlText w:val=""/>
      <w:lvlJc w:val="left"/>
      <w:pPr>
        <w:ind w:left="360" w:hanging="360"/>
      </w:pPr>
      <w:rPr>
        <w:rFonts w:ascii="Symbol" w:eastAsiaTheme="minorHAnsi" w:hAnsi="Symbo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4DE4059"/>
    <w:multiLevelType w:val="hybridMultilevel"/>
    <w:tmpl w:val="8A9AE21C"/>
    <w:lvl w:ilvl="0" w:tplc="A2F0573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E51B24"/>
    <w:multiLevelType w:val="hybridMultilevel"/>
    <w:tmpl w:val="8ACC3622"/>
    <w:lvl w:ilvl="0" w:tplc="18663FDE">
      <w:start w:val="1"/>
      <w:numFmt w:val="decimal"/>
      <w:lvlText w:val="%1)"/>
      <w:lvlJc w:val="left"/>
      <w:pPr>
        <w:ind w:left="540" w:hanging="48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46FE4B7E"/>
    <w:multiLevelType w:val="hybridMultilevel"/>
    <w:tmpl w:val="0E0E6B1A"/>
    <w:lvl w:ilvl="0" w:tplc="D592DFE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7F18D4"/>
    <w:multiLevelType w:val="hybridMultilevel"/>
    <w:tmpl w:val="7220A0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CF782F"/>
    <w:multiLevelType w:val="hybridMultilevel"/>
    <w:tmpl w:val="936C147E"/>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D7178D0"/>
    <w:multiLevelType w:val="hybridMultilevel"/>
    <w:tmpl w:val="1FCE925A"/>
    <w:lvl w:ilvl="0" w:tplc="A2F0573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C752D7"/>
    <w:multiLevelType w:val="hybridMultilevel"/>
    <w:tmpl w:val="8708B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A20CA8"/>
    <w:multiLevelType w:val="hybridMultilevel"/>
    <w:tmpl w:val="7B90E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FD451B"/>
    <w:multiLevelType w:val="hybridMultilevel"/>
    <w:tmpl w:val="B3F40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B1C6695"/>
    <w:multiLevelType w:val="hybridMultilevel"/>
    <w:tmpl w:val="FF86836E"/>
    <w:lvl w:ilvl="0" w:tplc="F21CD9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D106BA"/>
    <w:multiLevelType w:val="hybridMultilevel"/>
    <w:tmpl w:val="FE0CACC6"/>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6EF27D5B"/>
    <w:multiLevelType w:val="hybridMultilevel"/>
    <w:tmpl w:val="BC80F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FEC0622"/>
    <w:multiLevelType w:val="hybridMultilevel"/>
    <w:tmpl w:val="A6CC8FD4"/>
    <w:lvl w:ilvl="0" w:tplc="A0764D86">
      <w:start w:val="45"/>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E238A1"/>
    <w:multiLevelType w:val="hybridMultilevel"/>
    <w:tmpl w:val="7924B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DB0E00"/>
    <w:multiLevelType w:val="hybridMultilevel"/>
    <w:tmpl w:val="A1246A8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4" w15:restartNumberingAfterBreak="0">
    <w:nsid w:val="792C6A53"/>
    <w:multiLevelType w:val="hybridMultilevel"/>
    <w:tmpl w:val="C004F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33872973">
    <w:abstractNumId w:val="0"/>
  </w:num>
  <w:num w:numId="2" w16cid:durableId="182287494">
    <w:abstractNumId w:val="23"/>
  </w:num>
  <w:num w:numId="3" w16cid:durableId="1519194628">
    <w:abstractNumId w:val="7"/>
  </w:num>
  <w:num w:numId="4" w16cid:durableId="616302906">
    <w:abstractNumId w:val="1"/>
  </w:num>
  <w:num w:numId="5" w16cid:durableId="1473905572">
    <w:abstractNumId w:val="8"/>
  </w:num>
  <w:num w:numId="6" w16cid:durableId="260457393">
    <w:abstractNumId w:val="33"/>
  </w:num>
  <w:num w:numId="7" w16cid:durableId="965433256">
    <w:abstractNumId w:val="27"/>
  </w:num>
  <w:num w:numId="8" w16cid:durableId="1705599272">
    <w:abstractNumId w:val="15"/>
  </w:num>
  <w:num w:numId="9" w16cid:durableId="1800029846">
    <w:abstractNumId w:val="28"/>
  </w:num>
  <w:num w:numId="10" w16cid:durableId="2050644778">
    <w:abstractNumId w:val="14"/>
  </w:num>
  <w:num w:numId="11" w16cid:durableId="862131536">
    <w:abstractNumId w:val="2"/>
  </w:num>
  <w:num w:numId="12" w16cid:durableId="1930889245">
    <w:abstractNumId w:val="29"/>
  </w:num>
  <w:num w:numId="13" w16cid:durableId="1286232541">
    <w:abstractNumId w:val="9"/>
  </w:num>
  <w:num w:numId="14" w16cid:durableId="219950751">
    <w:abstractNumId w:val="13"/>
  </w:num>
  <w:num w:numId="15" w16cid:durableId="1533180642">
    <w:abstractNumId w:val="30"/>
  </w:num>
  <w:num w:numId="16" w16cid:durableId="953750494">
    <w:abstractNumId w:val="20"/>
  </w:num>
  <w:num w:numId="17" w16cid:durableId="1054278683">
    <w:abstractNumId w:val="4"/>
  </w:num>
  <w:num w:numId="18" w16cid:durableId="1386757337">
    <w:abstractNumId w:val="21"/>
  </w:num>
  <w:num w:numId="19" w16cid:durableId="1588536857">
    <w:abstractNumId w:val="10"/>
  </w:num>
  <w:num w:numId="20" w16cid:durableId="174612993">
    <w:abstractNumId w:val="5"/>
  </w:num>
  <w:num w:numId="21" w16cid:durableId="616109792">
    <w:abstractNumId w:val="32"/>
  </w:num>
  <w:num w:numId="22" w16cid:durableId="642537988">
    <w:abstractNumId w:val="16"/>
  </w:num>
  <w:num w:numId="23" w16cid:durableId="916012244">
    <w:abstractNumId w:val="34"/>
  </w:num>
  <w:num w:numId="24" w16cid:durableId="1134564688">
    <w:abstractNumId w:val="11"/>
  </w:num>
  <w:num w:numId="25" w16cid:durableId="1868133292">
    <w:abstractNumId w:val="19"/>
  </w:num>
  <w:num w:numId="26" w16cid:durableId="1940982773">
    <w:abstractNumId w:val="24"/>
  </w:num>
  <w:num w:numId="27" w16cid:durableId="1654219539">
    <w:abstractNumId w:val="6"/>
  </w:num>
  <w:num w:numId="28" w16cid:durableId="1007056928">
    <w:abstractNumId w:val="17"/>
  </w:num>
  <w:num w:numId="29" w16cid:durableId="1563977192">
    <w:abstractNumId w:val="18"/>
  </w:num>
  <w:num w:numId="30" w16cid:durableId="1318534829">
    <w:abstractNumId w:val="12"/>
  </w:num>
  <w:num w:numId="31" w16cid:durableId="593710822">
    <w:abstractNumId w:val="31"/>
  </w:num>
  <w:num w:numId="32" w16cid:durableId="1099643572">
    <w:abstractNumId w:val="3"/>
  </w:num>
  <w:num w:numId="33" w16cid:durableId="949701741">
    <w:abstractNumId w:val="26"/>
  </w:num>
  <w:num w:numId="34" w16cid:durableId="750808618">
    <w:abstractNumId w:val="22"/>
  </w:num>
  <w:num w:numId="35" w16cid:durableId="15049701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05"/>
    <w:rsid w:val="0000050F"/>
    <w:rsid w:val="00003D20"/>
    <w:rsid w:val="00004E28"/>
    <w:rsid w:val="00006379"/>
    <w:rsid w:val="000332CC"/>
    <w:rsid w:val="0004703E"/>
    <w:rsid w:val="000507CC"/>
    <w:rsid w:val="0005531A"/>
    <w:rsid w:val="00056B80"/>
    <w:rsid w:val="00062237"/>
    <w:rsid w:val="0006231A"/>
    <w:rsid w:val="000643D8"/>
    <w:rsid w:val="000835AB"/>
    <w:rsid w:val="000A0E83"/>
    <w:rsid w:val="000A7B59"/>
    <w:rsid w:val="000B4740"/>
    <w:rsid w:val="000B4E9C"/>
    <w:rsid w:val="000B60AB"/>
    <w:rsid w:val="000C0F77"/>
    <w:rsid w:val="000F05AE"/>
    <w:rsid w:val="001006A4"/>
    <w:rsid w:val="00100C6F"/>
    <w:rsid w:val="00104C82"/>
    <w:rsid w:val="001078DB"/>
    <w:rsid w:val="00110943"/>
    <w:rsid w:val="00110CC0"/>
    <w:rsid w:val="001175D7"/>
    <w:rsid w:val="0012589D"/>
    <w:rsid w:val="00131409"/>
    <w:rsid w:val="00131EBA"/>
    <w:rsid w:val="0016679C"/>
    <w:rsid w:val="00177504"/>
    <w:rsid w:val="00181334"/>
    <w:rsid w:val="00181E67"/>
    <w:rsid w:val="001950DE"/>
    <w:rsid w:val="00197483"/>
    <w:rsid w:val="001A39D6"/>
    <w:rsid w:val="001A3EDF"/>
    <w:rsid w:val="001A4DE1"/>
    <w:rsid w:val="001C5DA4"/>
    <w:rsid w:val="001C7F15"/>
    <w:rsid w:val="001D2E93"/>
    <w:rsid w:val="001D5365"/>
    <w:rsid w:val="001E3A00"/>
    <w:rsid w:val="001F1D6B"/>
    <w:rsid w:val="001F5180"/>
    <w:rsid w:val="00225A0D"/>
    <w:rsid w:val="00226305"/>
    <w:rsid w:val="002615FE"/>
    <w:rsid w:val="00262F67"/>
    <w:rsid w:val="00281708"/>
    <w:rsid w:val="00283BDD"/>
    <w:rsid w:val="00284768"/>
    <w:rsid w:val="002857EF"/>
    <w:rsid w:val="00290543"/>
    <w:rsid w:val="00293BD1"/>
    <w:rsid w:val="00297B15"/>
    <w:rsid w:val="002B0BE5"/>
    <w:rsid w:val="002B33AD"/>
    <w:rsid w:val="002B79F7"/>
    <w:rsid w:val="002C74B1"/>
    <w:rsid w:val="002D3E71"/>
    <w:rsid w:val="002F1B44"/>
    <w:rsid w:val="002F46DA"/>
    <w:rsid w:val="002F49DB"/>
    <w:rsid w:val="002F624F"/>
    <w:rsid w:val="002F7709"/>
    <w:rsid w:val="0030176F"/>
    <w:rsid w:val="003125D4"/>
    <w:rsid w:val="00316828"/>
    <w:rsid w:val="0033489A"/>
    <w:rsid w:val="0034633E"/>
    <w:rsid w:val="0035509B"/>
    <w:rsid w:val="00362BAC"/>
    <w:rsid w:val="003826E3"/>
    <w:rsid w:val="00382992"/>
    <w:rsid w:val="003846B8"/>
    <w:rsid w:val="0038652A"/>
    <w:rsid w:val="00396EE0"/>
    <w:rsid w:val="003A038D"/>
    <w:rsid w:val="003B43AD"/>
    <w:rsid w:val="003C0573"/>
    <w:rsid w:val="003D515D"/>
    <w:rsid w:val="003D53A3"/>
    <w:rsid w:val="003D5E31"/>
    <w:rsid w:val="003D6E75"/>
    <w:rsid w:val="003F68EB"/>
    <w:rsid w:val="003F7AD5"/>
    <w:rsid w:val="00402C3B"/>
    <w:rsid w:val="00411D19"/>
    <w:rsid w:val="004451C0"/>
    <w:rsid w:val="0046053C"/>
    <w:rsid w:val="00464A9C"/>
    <w:rsid w:val="0047213E"/>
    <w:rsid w:val="00476FD9"/>
    <w:rsid w:val="00481EC7"/>
    <w:rsid w:val="004839F8"/>
    <w:rsid w:val="004B3B01"/>
    <w:rsid w:val="004B4C52"/>
    <w:rsid w:val="004B7561"/>
    <w:rsid w:val="004D3867"/>
    <w:rsid w:val="004D4EBF"/>
    <w:rsid w:val="004F1544"/>
    <w:rsid w:val="004F2C26"/>
    <w:rsid w:val="005008A9"/>
    <w:rsid w:val="005058AD"/>
    <w:rsid w:val="00526969"/>
    <w:rsid w:val="005475A7"/>
    <w:rsid w:val="00553A03"/>
    <w:rsid w:val="00555BB5"/>
    <w:rsid w:val="005755D6"/>
    <w:rsid w:val="00583C86"/>
    <w:rsid w:val="0059505B"/>
    <w:rsid w:val="005A637D"/>
    <w:rsid w:val="005B6E0E"/>
    <w:rsid w:val="005C2E05"/>
    <w:rsid w:val="005C33A3"/>
    <w:rsid w:val="005C5FF6"/>
    <w:rsid w:val="005C6C60"/>
    <w:rsid w:val="005C7004"/>
    <w:rsid w:val="005F7074"/>
    <w:rsid w:val="00613174"/>
    <w:rsid w:val="006177CD"/>
    <w:rsid w:val="00634F41"/>
    <w:rsid w:val="0064345C"/>
    <w:rsid w:val="00653A86"/>
    <w:rsid w:val="00653ED8"/>
    <w:rsid w:val="0066454C"/>
    <w:rsid w:val="00671714"/>
    <w:rsid w:val="006762FF"/>
    <w:rsid w:val="0068175D"/>
    <w:rsid w:val="006A0755"/>
    <w:rsid w:val="006A0CE9"/>
    <w:rsid w:val="006C331C"/>
    <w:rsid w:val="006C33FD"/>
    <w:rsid w:val="006C4C41"/>
    <w:rsid w:val="006D1E53"/>
    <w:rsid w:val="006E4A45"/>
    <w:rsid w:val="006E6D8E"/>
    <w:rsid w:val="006F6344"/>
    <w:rsid w:val="00704ED5"/>
    <w:rsid w:val="00704FB6"/>
    <w:rsid w:val="007340FC"/>
    <w:rsid w:val="00735BD4"/>
    <w:rsid w:val="007434D1"/>
    <w:rsid w:val="00744F0B"/>
    <w:rsid w:val="007558B4"/>
    <w:rsid w:val="007847BE"/>
    <w:rsid w:val="007B73BE"/>
    <w:rsid w:val="007C16AF"/>
    <w:rsid w:val="007C28F4"/>
    <w:rsid w:val="007C365E"/>
    <w:rsid w:val="007C3A9C"/>
    <w:rsid w:val="007C4C19"/>
    <w:rsid w:val="007D2A9A"/>
    <w:rsid w:val="007D5C21"/>
    <w:rsid w:val="007E2E91"/>
    <w:rsid w:val="007E4E03"/>
    <w:rsid w:val="007E6000"/>
    <w:rsid w:val="007E6876"/>
    <w:rsid w:val="008070F9"/>
    <w:rsid w:val="00807816"/>
    <w:rsid w:val="00831CF5"/>
    <w:rsid w:val="00850ED9"/>
    <w:rsid w:val="0086339D"/>
    <w:rsid w:val="00874B33"/>
    <w:rsid w:val="00882CF8"/>
    <w:rsid w:val="008948BC"/>
    <w:rsid w:val="0089580F"/>
    <w:rsid w:val="0089658B"/>
    <w:rsid w:val="008A1F65"/>
    <w:rsid w:val="008A701E"/>
    <w:rsid w:val="008B7972"/>
    <w:rsid w:val="008E4131"/>
    <w:rsid w:val="008E47D5"/>
    <w:rsid w:val="008E7859"/>
    <w:rsid w:val="008F06FD"/>
    <w:rsid w:val="008F1E4F"/>
    <w:rsid w:val="009069BA"/>
    <w:rsid w:val="009106B2"/>
    <w:rsid w:val="0091766C"/>
    <w:rsid w:val="0092438C"/>
    <w:rsid w:val="00926CAC"/>
    <w:rsid w:val="00932FAF"/>
    <w:rsid w:val="00956ED4"/>
    <w:rsid w:val="0096166F"/>
    <w:rsid w:val="00967C88"/>
    <w:rsid w:val="00967EF7"/>
    <w:rsid w:val="009731CE"/>
    <w:rsid w:val="009906E8"/>
    <w:rsid w:val="009A1860"/>
    <w:rsid w:val="009A3990"/>
    <w:rsid w:val="009B444C"/>
    <w:rsid w:val="009B50B1"/>
    <w:rsid w:val="009D5C6B"/>
    <w:rsid w:val="009E09DA"/>
    <w:rsid w:val="009E2D41"/>
    <w:rsid w:val="009F40D4"/>
    <w:rsid w:val="00A2022C"/>
    <w:rsid w:val="00A2102C"/>
    <w:rsid w:val="00A426E0"/>
    <w:rsid w:val="00A45121"/>
    <w:rsid w:val="00A52D7D"/>
    <w:rsid w:val="00A55B18"/>
    <w:rsid w:val="00A56FAF"/>
    <w:rsid w:val="00A61566"/>
    <w:rsid w:val="00A6692A"/>
    <w:rsid w:val="00A75172"/>
    <w:rsid w:val="00A83C7C"/>
    <w:rsid w:val="00A93D62"/>
    <w:rsid w:val="00AA321C"/>
    <w:rsid w:val="00AC22B7"/>
    <w:rsid w:val="00AD0C21"/>
    <w:rsid w:val="00AD2425"/>
    <w:rsid w:val="00AE3179"/>
    <w:rsid w:val="00AF1447"/>
    <w:rsid w:val="00AF3CF6"/>
    <w:rsid w:val="00AF3DCB"/>
    <w:rsid w:val="00AF494F"/>
    <w:rsid w:val="00AF5D1A"/>
    <w:rsid w:val="00B01FAF"/>
    <w:rsid w:val="00B41E80"/>
    <w:rsid w:val="00B42278"/>
    <w:rsid w:val="00B57304"/>
    <w:rsid w:val="00B63B08"/>
    <w:rsid w:val="00B67333"/>
    <w:rsid w:val="00B7527D"/>
    <w:rsid w:val="00B76220"/>
    <w:rsid w:val="00B774DA"/>
    <w:rsid w:val="00B81344"/>
    <w:rsid w:val="00B825AC"/>
    <w:rsid w:val="00B84290"/>
    <w:rsid w:val="00BA2197"/>
    <w:rsid w:val="00BB2AF4"/>
    <w:rsid w:val="00BC0A34"/>
    <w:rsid w:val="00BC2E43"/>
    <w:rsid w:val="00BC41CF"/>
    <w:rsid w:val="00BC7932"/>
    <w:rsid w:val="00BC7E03"/>
    <w:rsid w:val="00BD372D"/>
    <w:rsid w:val="00BD4DC9"/>
    <w:rsid w:val="00BE2B98"/>
    <w:rsid w:val="00BE34DA"/>
    <w:rsid w:val="00BF2A7E"/>
    <w:rsid w:val="00BF4835"/>
    <w:rsid w:val="00BF53C7"/>
    <w:rsid w:val="00C63399"/>
    <w:rsid w:val="00C716CC"/>
    <w:rsid w:val="00C71D09"/>
    <w:rsid w:val="00C77311"/>
    <w:rsid w:val="00C80C9D"/>
    <w:rsid w:val="00C82C2D"/>
    <w:rsid w:val="00CB4F12"/>
    <w:rsid w:val="00CC1F4B"/>
    <w:rsid w:val="00CC2304"/>
    <w:rsid w:val="00D008C0"/>
    <w:rsid w:val="00D03D2B"/>
    <w:rsid w:val="00D1000B"/>
    <w:rsid w:val="00D1073F"/>
    <w:rsid w:val="00D27087"/>
    <w:rsid w:val="00D27EED"/>
    <w:rsid w:val="00D7186D"/>
    <w:rsid w:val="00D77459"/>
    <w:rsid w:val="00D82984"/>
    <w:rsid w:val="00D91F06"/>
    <w:rsid w:val="00DB197B"/>
    <w:rsid w:val="00DB7925"/>
    <w:rsid w:val="00DC4D94"/>
    <w:rsid w:val="00DC548B"/>
    <w:rsid w:val="00DD0156"/>
    <w:rsid w:val="00DF07EC"/>
    <w:rsid w:val="00DF0FE2"/>
    <w:rsid w:val="00E06324"/>
    <w:rsid w:val="00E5083A"/>
    <w:rsid w:val="00E64AA2"/>
    <w:rsid w:val="00E80223"/>
    <w:rsid w:val="00E81182"/>
    <w:rsid w:val="00E94BBF"/>
    <w:rsid w:val="00EB0E3E"/>
    <w:rsid w:val="00EB3883"/>
    <w:rsid w:val="00EB49EF"/>
    <w:rsid w:val="00EC57FC"/>
    <w:rsid w:val="00EE3CBA"/>
    <w:rsid w:val="00EE68B7"/>
    <w:rsid w:val="00EF10D4"/>
    <w:rsid w:val="00EF402B"/>
    <w:rsid w:val="00EF43A1"/>
    <w:rsid w:val="00F00A4C"/>
    <w:rsid w:val="00F0658F"/>
    <w:rsid w:val="00F072AC"/>
    <w:rsid w:val="00F137A8"/>
    <w:rsid w:val="00F259DE"/>
    <w:rsid w:val="00F2739A"/>
    <w:rsid w:val="00F41E6C"/>
    <w:rsid w:val="00F42900"/>
    <w:rsid w:val="00F60A14"/>
    <w:rsid w:val="00F6282B"/>
    <w:rsid w:val="00F76888"/>
    <w:rsid w:val="00F81B9A"/>
    <w:rsid w:val="00F831AE"/>
    <w:rsid w:val="00F847C5"/>
    <w:rsid w:val="00FA33FF"/>
    <w:rsid w:val="00FC0C1D"/>
    <w:rsid w:val="00FC1AFA"/>
    <w:rsid w:val="00FC471D"/>
    <w:rsid w:val="00FD0968"/>
    <w:rsid w:val="00FF1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FBE22"/>
  <w15:chartTrackingRefBased/>
  <w15:docId w15:val="{4276038B-E559-48A0-8258-E69584CC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3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179"/>
  </w:style>
  <w:style w:type="paragraph" w:styleId="Footer">
    <w:name w:val="footer"/>
    <w:basedOn w:val="Normal"/>
    <w:link w:val="FooterChar"/>
    <w:uiPriority w:val="99"/>
    <w:unhideWhenUsed/>
    <w:rsid w:val="00AE3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179"/>
  </w:style>
  <w:style w:type="paragraph" w:styleId="BodyText">
    <w:name w:val="Body Text"/>
    <w:basedOn w:val="Normal"/>
    <w:link w:val="BodyTextChar"/>
    <w:uiPriority w:val="1"/>
    <w:qFormat/>
    <w:rsid w:val="00AE3179"/>
    <w:pPr>
      <w:widowControl w:val="0"/>
      <w:autoSpaceDE w:val="0"/>
      <w:autoSpaceDN w:val="0"/>
      <w:spacing w:after="0" w:line="240" w:lineRule="auto"/>
      <w:ind w:left="120"/>
    </w:pPr>
    <w:rPr>
      <w:rFonts w:ascii="Arial" w:eastAsia="Arial" w:hAnsi="Arial" w:cs="Arial"/>
      <w:sz w:val="24"/>
      <w:szCs w:val="24"/>
    </w:rPr>
  </w:style>
  <w:style w:type="character" w:customStyle="1" w:styleId="BodyTextChar">
    <w:name w:val="Body Text Char"/>
    <w:basedOn w:val="DefaultParagraphFont"/>
    <w:link w:val="BodyText"/>
    <w:uiPriority w:val="1"/>
    <w:rsid w:val="00AE3179"/>
    <w:rPr>
      <w:rFonts w:ascii="Arial" w:eastAsia="Arial" w:hAnsi="Arial" w:cs="Arial"/>
      <w:sz w:val="24"/>
      <w:szCs w:val="24"/>
    </w:rPr>
  </w:style>
  <w:style w:type="paragraph" w:styleId="ListParagraph">
    <w:name w:val="List Paragraph"/>
    <w:basedOn w:val="Normal"/>
    <w:uiPriority w:val="34"/>
    <w:qFormat/>
    <w:rsid w:val="00AE3179"/>
    <w:pPr>
      <w:widowControl w:val="0"/>
      <w:autoSpaceDE w:val="0"/>
      <w:autoSpaceDN w:val="0"/>
      <w:spacing w:after="0" w:line="240" w:lineRule="auto"/>
    </w:pPr>
    <w:rPr>
      <w:rFonts w:ascii="Arial" w:eastAsia="Arial" w:hAnsi="Arial" w:cs="Arial"/>
    </w:rPr>
  </w:style>
  <w:style w:type="character" w:styleId="PlaceholderText">
    <w:name w:val="Placeholder Text"/>
    <w:basedOn w:val="DefaultParagraphFont"/>
    <w:uiPriority w:val="99"/>
    <w:semiHidden/>
    <w:rsid w:val="006A0755"/>
    <w:rPr>
      <w:color w:val="808080"/>
    </w:rPr>
  </w:style>
  <w:style w:type="paragraph" w:styleId="NormalWeb">
    <w:name w:val="Normal (Web)"/>
    <w:basedOn w:val="Normal"/>
    <w:uiPriority w:val="99"/>
    <w:semiHidden/>
    <w:unhideWhenUsed/>
    <w:rsid w:val="001A3EDF"/>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1A3EDF"/>
    <w:pPr>
      <w:spacing w:line="240" w:lineRule="auto"/>
    </w:pPr>
    <w:rPr>
      <w:sz w:val="20"/>
      <w:szCs w:val="20"/>
    </w:rPr>
  </w:style>
  <w:style w:type="character" w:customStyle="1" w:styleId="CommentTextChar">
    <w:name w:val="Comment Text Char"/>
    <w:basedOn w:val="DefaultParagraphFont"/>
    <w:link w:val="CommentText"/>
    <w:uiPriority w:val="99"/>
    <w:rsid w:val="001A3EDF"/>
    <w:rPr>
      <w:sz w:val="20"/>
      <w:szCs w:val="20"/>
    </w:rPr>
  </w:style>
  <w:style w:type="paragraph" w:styleId="CommentSubject">
    <w:name w:val="annotation subject"/>
    <w:basedOn w:val="CommentText"/>
    <w:next w:val="CommentText"/>
    <w:link w:val="CommentSubjectChar"/>
    <w:uiPriority w:val="99"/>
    <w:semiHidden/>
    <w:unhideWhenUsed/>
    <w:rsid w:val="001A3EDF"/>
    <w:rPr>
      <w:b/>
      <w:bCs/>
    </w:rPr>
  </w:style>
  <w:style w:type="character" w:customStyle="1" w:styleId="CommentSubjectChar">
    <w:name w:val="Comment Subject Char"/>
    <w:basedOn w:val="CommentTextChar"/>
    <w:link w:val="CommentSubject"/>
    <w:uiPriority w:val="99"/>
    <w:semiHidden/>
    <w:rsid w:val="001A3EDF"/>
    <w:rPr>
      <w:b/>
      <w:bCs/>
      <w:sz w:val="20"/>
      <w:szCs w:val="20"/>
    </w:rPr>
  </w:style>
  <w:style w:type="character" w:styleId="Hyperlink">
    <w:name w:val="Hyperlink"/>
    <w:basedOn w:val="DefaultParagraphFont"/>
    <w:uiPriority w:val="99"/>
    <w:unhideWhenUsed/>
    <w:rsid w:val="00131EBA"/>
    <w:rPr>
      <w:color w:val="0563C1" w:themeColor="hyperlink"/>
      <w:u w:val="single"/>
    </w:rPr>
  </w:style>
  <w:style w:type="table" w:styleId="ListTable6Colorful-Accent5">
    <w:name w:val="List Table 6 Colorful Accent 5"/>
    <w:basedOn w:val="TableNormal"/>
    <w:uiPriority w:val="51"/>
    <w:rsid w:val="00181E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unhideWhenUsed/>
    <w:rsid w:val="0034633E"/>
    <w:rPr>
      <w:sz w:val="16"/>
      <w:szCs w:val="16"/>
    </w:rPr>
  </w:style>
  <w:style w:type="paragraph" w:styleId="BalloonText">
    <w:name w:val="Balloon Text"/>
    <w:basedOn w:val="Normal"/>
    <w:link w:val="BalloonTextChar"/>
    <w:uiPriority w:val="99"/>
    <w:semiHidden/>
    <w:unhideWhenUsed/>
    <w:rsid w:val="00B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FAF"/>
    <w:rPr>
      <w:rFonts w:ascii="Segoe UI" w:hAnsi="Segoe UI" w:cs="Segoe UI"/>
      <w:sz w:val="18"/>
      <w:szCs w:val="18"/>
    </w:rPr>
  </w:style>
  <w:style w:type="character" w:styleId="UnresolvedMention">
    <w:name w:val="Unresolved Mention"/>
    <w:basedOn w:val="DefaultParagraphFont"/>
    <w:uiPriority w:val="99"/>
    <w:semiHidden/>
    <w:unhideWhenUsed/>
    <w:rsid w:val="0000050F"/>
    <w:rPr>
      <w:color w:val="605E5C"/>
      <w:shd w:val="clear" w:color="auto" w:fill="E1DFDD"/>
    </w:rPr>
  </w:style>
  <w:style w:type="character" w:styleId="FollowedHyperlink">
    <w:name w:val="FollowedHyperlink"/>
    <w:basedOn w:val="DefaultParagraphFont"/>
    <w:uiPriority w:val="99"/>
    <w:semiHidden/>
    <w:unhideWhenUsed/>
    <w:rsid w:val="00004E28"/>
    <w:rPr>
      <w:color w:val="954F72" w:themeColor="followedHyperlink"/>
      <w:u w:val="single"/>
    </w:rPr>
  </w:style>
  <w:style w:type="paragraph" w:styleId="Revision">
    <w:name w:val="Revision"/>
    <w:hidden/>
    <w:uiPriority w:val="99"/>
    <w:semiHidden/>
    <w:rsid w:val="00F429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76769">
      <w:bodyDiv w:val="1"/>
      <w:marLeft w:val="0"/>
      <w:marRight w:val="0"/>
      <w:marTop w:val="0"/>
      <w:marBottom w:val="0"/>
      <w:divBdr>
        <w:top w:val="none" w:sz="0" w:space="0" w:color="auto"/>
        <w:left w:val="none" w:sz="0" w:space="0" w:color="auto"/>
        <w:bottom w:val="none" w:sz="0" w:space="0" w:color="auto"/>
        <w:right w:val="none" w:sz="0" w:space="0" w:color="auto"/>
      </w:divBdr>
    </w:div>
    <w:div w:id="299657379">
      <w:bodyDiv w:val="1"/>
      <w:marLeft w:val="0"/>
      <w:marRight w:val="0"/>
      <w:marTop w:val="0"/>
      <w:marBottom w:val="0"/>
      <w:divBdr>
        <w:top w:val="none" w:sz="0" w:space="0" w:color="auto"/>
        <w:left w:val="none" w:sz="0" w:space="0" w:color="auto"/>
        <w:bottom w:val="none" w:sz="0" w:space="0" w:color="auto"/>
        <w:right w:val="none" w:sz="0" w:space="0" w:color="auto"/>
      </w:divBdr>
    </w:div>
    <w:div w:id="511720313">
      <w:bodyDiv w:val="1"/>
      <w:marLeft w:val="0"/>
      <w:marRight w:val="0"/>
      <w:marTop w:val="0"/>
      <w:marBottom w:val="0"/>
      <w:divBdr>
        <w:top w:val="none" w:sz="0" w:space="0" w:color="auto"/>
        <w:left w:val="none" w:sz="0" w:space="0" w:color="auto"/>
        <w:bottom w:val="none" w:sz="0" w:space="0" w:color="auto"/>
        <w:right w:val="none" w:sz="0" w:space="0" w:color="auto"/>
      </w:divBdr>
    </w:div>
    <w:div w:id="556556118">
      <w:bodyDiv w:val="1"/>
      <w:marLeft w:val="0"/>
      <w:marRight w:val="0"/>
      <w:marTop w:val="0"/>
      <w:marBottom w:val="0"/>
      <w:divBdr>
        <w:top w:val="none" w:sz="0" w:space="0" w:color="auto"/>
        <w:left w:val="none" w:sz="0" w:space="0" w:color="auto"/>
        <w:bottom w:val="none" w:sz="0" w:space="0" w:color="auto"/>
        <w:right w:val="none" w:sz="0" w:space="0" w:color="auto"/>
      </w:divBdr>
    </w:div>
    <w:div w:id="649135970">
      <w:bodyDiv w:val="1"/>
      <w:marLeft w:val="0"/>
      <w:marRight w:val="0"/>
      <w:marTop w:val="0"/>
      <w:marBottom w:val="0"/>
      <w:divBdr>
        <w:top w:val="none" w:sz="0" w:space="0" w:color="auto"/>
        <w:left w:val="none" w:sz="0" w:space="0" w:color="auto"/>
        <w:bottom w:val="none" w:sz="0" w:space="0" w:color="auto"/>
        <w:right w:val="none" w:sz="0" w:space="0" w:color="auto"/>
      </w:divBdr>
    </w:div>
    <w:div w:id="794062977">
      <w:bodyDiv w:val="1"/>
      <w:marLeft w:val="0"/>
      <w:marRight w:val="0"/>
      <w:marTop w:val="0"/>
      <w:marBottom w:val="0"/>
      <w:divBdr>
        <w:top w:val="none" w:sz="0" w:space="0" w:color="auto"/>
        <w:left w:val="none" w:sz="0" w:space="0" w:color="auto"/>
        <w:bottom w:val="none" w:sz="0" w:space="0" w:color="auto"/>
        <w:right w:val="none" w:sz="0" w:space="0" w:color="auto"/>
      </w:divBdr>
    </w:div>
    <w:div w:id="823281924">
      <w:bodyDiv w:val="1"/>
      <w:marLeft w:val="0"/>
      <w:marRight w:val="0"/>
      <w:marTop w:val="0"/>
      <w:marBottom w:val="0"/>
      <w:divBdr>
        <w:top w:val="none" w:sz="0" w:space="0" w:color="auto"/>
        <w:left w:val="none" w:sz="0" w:space="0" w:color="auto"/>
        <w:bottom w:val="none" w:sz="0" w:space="0" w:color="auto"/>
        <w:right w:val="none" w:sz="0" w:space="0" w:color="auto"/>
      </w:divBdr>
    </w:div>
    <w:div w:id="1219394676">
      <w:bodyDiv w:val="1"/>
      <w:marLeft w:val="0"/>
      <w:marRight w:val="0"/>
      <w:marTop w:val="0"/>
      <w:marBottom w:val="0"/>
      <w:divBdr>
        <w:top w:val="none" w:sz="0" w:space="0" w:color="auto"/>
        <w:left w:val="none" w:sz="0" w:space="0" w:color="auto"/>
        <w:bottom w:val="none" w:sz="0" w:space="0" w:color="auto"/>
        <w:right w:val="none" w:sz="0" w:space="0" w:color="auto"/>
      </w:divBdr>
    </w:div>
    <w:div w:id="1507161973">
      <w:bodyDiv w:val="1"/>
      <w:marLeft w:val="0"/>
      <w:marRight w:val="0"/>
      <w:marTop w:val="0"/>
      <w:marBottom w:val="0"/>
      <w:divBdr>
        <w:top w:val="none" w:sz="0" w:space="0" w:color="auto"/>
        <w:left w:val="none" w:sz="0" w:space="0" w:color="auto"/>
        <w:bottom w:val="none" w:sz="0" w:space="0" w:color="auto"/>
        <w:right w:val="none" w:sz="0" w:space="0" w:color="auto"/>
      </w:divBdr>
    </w:div>
    <w:div w:id="1812094884">
      <w:bodyDiv w:val="1"/>
      <w:marLeft w:val="0"/>
      <w:marRight w:val="0"/>
      <w:marTop w:val="0"/>
      <w:marBottom w:val="0"/>
      <w:divBdr>
        <w:top w:val="none" w:sz="0" w:space="0" w:color="auto"/>
        <w:left w:val="none" w:sz="0" w:space="0" w:color="auto"/>
        <w:bottom w:val="none" w:sz="0" w:space="0" w:color="auto"/>
        <w:right w:val="none" w:sz="0" w:space="0" w:color="auto"/>
      </w:divBdr>
    </w:div>
    <w:div w:id="185002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stamesa.legistar.com/View.ashx?M=F&amp;ID=12707839&amp;GUID=649FCC95-B510-4D3F-92E7-9C400FFFDF6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stamesa.legistar.com/View.ashx?M=E3&amp;ID=1144863&amp;GUID=584645D0-2AD4-4EB6-9E72-78009403D0D6" TargetMode="External"/><Relationship Id="rId17" Type="http://schemas.openxmlformats.org/officeDocument/2006/relationships/hyperlink" Target="https://costamesa.legistar.com/Calendar.aspx"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stamesa.granicus.com/player/clip/4078?view_id=14&amp;redirect=true" TargetMode="External"/><Relationship Id="rId5" Type="http://schemas.openxmlformats.org/officeDocument/2006/relationships/webSettings" Target="webSettings.xml"/><Relationship Id="rId15" Type="http://schemas.openxmlformats.org/officeDocument/2006/relationships/hyperlink" Target="https://costamesa.legistar.com/View.ashx?M=E3&amp;ID=1171565&amp;GUID=B7C4B0DD-7AD7-4ADC-B8C3-392422409AF7" TargetMode="External"/><Relationship Id="rId10" Type="http://schemas.openxmlformats.org/officeDocument/2006/relationships/hyperlink" Target="https://costamesa.legistar.com/View.ashx?M=F&amp;ID=12583737&amp;GUID=46F95F9D-81D5-4D12-9292-3369710C423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stamesa.granicus.com/player/clip/4093?view_id=14&amp;redirect=tru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BB50F-00A5-4716-A709-C04D3588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TotalTime>
  <Pages>10</Pages>
  <Words>3831</Words>
  <Characters>21838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City of Costa Mesa</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FAUTUA, LAURA</dc:creator>
  <cp:keywords/>
  <dc:description/>
  <cp:lastModifiedBy>FARRELL HARRISON, LORI ANN</cp:lastModifiedBy>
  <cp:revision>52</cp:revision>
  <cp:lastPrinted>2023-06-02T21:40:00Z</cp:lastPrinted>
  <dcterms:created xsi:type="dcterms:W3CDTF">2024-01-09T18:18:00Z</dcterms:created>
  <dcterms:modified xsi:type="dcterms:W3CDTF">2024-03-29T02:29:00Z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7d56e963861f9b64874f7af84132d2623419f99a5f592024a9d066295fc094b2</vt:lpwstr>
  </property>
  <property fmtid="{D5CDD505-2E9C-101B-9397-08002B2CF9AE}" pid="3" name="MSIP_Label_defa4170-0d19-0005-0004-bc88714345d2_Enabled">
    <vt:lpwstr>true</vt:lpwstr>
  </property>
  <property fmtid="{D5CDD505-2E9C-101B-9397-08002B2CF9AE}" pid="4" name="MSIP_Label_defa4170-0d19-0005-0004-bc88714345d2_SetDate">
    <vt:lpwstr>2024-02-28T22:55:37Z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1d5e8516-19f5-42f1-bba1-702123a8f952</vt:lpwstr>
  </property>
  <property fmtid="{D5CDD505-2E9C-101B-9397-08002B2CF9AE}" pid="8" name="MSIP_Label_defa4170-0d19-0005-0004-bc88714345d2_ActionId">
    <vt:lpwstr>f001bcb5-fec4-47b3-ad66-9cc51960e768</vt:lpwstr>
  </property>
  <property fmtid="{D5CDD505-2E9C-101B-9397-08002B2CF9AE}" pid="9" name="MSIP_Label_defa4170-0d19-0005-0004-bc88714345d2_ContentBits">
    <vt:lpwstr>0</vt:lpwstr>
  </property>
</Properties>
</file>